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77EC" w14:textId="77777777" w:rsidR="006D07B3" w:rsidRPr="00213995" w:rsidRDefault="006D07B3" w:rsidP="00D502E3">
      <w:pPr>
        <w:spacing w:line="276" w:lineRule="auto"/>
        <w:jc w:val="center"/>
        <w:rPr>
          <w:rFonts w:ascii="Cambria" w:eastAsia="Calibri" w:hAnsi="Cambria" w:cs="Arial"/>
          <w:b/>
          <w:bCs/>
          <w:i/>
          <w:iCs/>
        </w:rPr>
      </w:pPr>
      <w:bookmarkStart w:id="0" w:name="_Hlk184114607"/>
    </w:p>
    <w:p w14:paraId="5BAD6C42" w14:textId="77777777" w:rsidR="00A32E52" w:rsidRPr="00213995" w:rsidRDefault="00A32E52" w:rsidP="00D502E3">
      <w:pPr>
        <w:spacing w:line="276" w:lineRule="auto"/>
        <w:jc w:val="center"/>
        <w:rPr>
          <w:rFonts w:ascii="Cambria" w:eastAsia="Calibri" w:hAnsi="Cambria" w:cs="Arial"/>
          <w:b/>
          <w:bCs/>
          <w:i/>
          <w:iCs/>
        </w:rPr>
      </w:pPr>
    </w:p>
    <w:p w14:paraId="69553BC9" w14:textId="3900C6DE" w:rsidR="006D07B3" w:rsidRPr="00213995" w:rsidRDefault="006D07B3" w:rsidP="00D502E3">
      <w:pPr>
        <w:spacing w:line="276" w:lineRule="auto"/>
        <w:jc w:val="center"/>
        <w:rPr>
          <w:rFonts w:ascii="Cambria" w:eastAsia="Calibri" w:hAnsi="Cambria" w:cs="Arial"/>
          <w:b/>
          <w:bCs/>
          <w:i/>
          <w:iCs/>
          <w:sz w:val="24"/>
          <w:szCs w:val="24"/>
        </w:rPr>
      </w:pPr>
      <w:r w:rsidRPr="00213995">
        <w:rPr>
          <w:rFonts w:ascii="Cambria" w:eastAsia="Calibri" w:hAnsi="Cambria" w:cs="Arial"/>
          <w:b/>
          <w:bCs/>
          <w:i/>
          <w:iCs/>
          <w:sz w:val="24"/>
          <w:szCs w:val="24"/>
        </w:rPr>
        <w:t xml:space="preserve">IZVJEŠTAJ O PROVEDBI GODIŠNJEG PROGRAMA RADA I FINANCIJSKOG PLANA </w:t>
      </w:r>
      <w:r w:rsidR="00B76A94">
        <w:rPr>
          <w:rFonts w:ascii="Cambria" w:eastAsia="Calibri" w:hAnsi="Cambria" w:cs="Arial"/>
          <w:b/>
          <w:bCs/>
          <w:i/>
          <w:iCs/>
          <w:sz w:val="24"/>
          <w:szCs w:val="24"/>
        </w:rPr>
        <w:br/>
      </w:r>
      <w:r w:rsidRPr="00213995">
        <w:rPr>
          <w:rFonts w:ascii="Cambria" w:eastAsia="Calibri" w:hAnsi="Cambria" w:cs="Arial"/>
          <w:b/>
          <w:bCs/>
          <w:i/>
          <w:iCs/>
          <w:sz w:val="24"/>
          <w:szCs w:val="24"/>
        </w:rPr>
        <w:t>ZA PRVIH 9 MJESECI 202</w:t>
      </w:r>
      <w:r w:rsidR="00136475" w:rsidRPr="00213995">
        <w:rPr>
          <w:rFonts w:ascii="Cambria" w:eastAsia="Calibri" w:hAnsi="Cambria" w:cs="Arial"/>
          <w:b/>
          <w:bCs/>
          <w:i/>
          <w:iCs/>
          <w:sz w:val="24"/>
          <w:szCs w:val="24"/>
        </w:rPr>
        <w:t>5</w:t>
      </w:r>
      <w:r w:rsidRPr="00213995">
        <w:rPr>
          <w:rFonts w:ascii="Cambria" w:eastAsia="Calibri" w:hAnsi="Cambria" w:cs="Arial"/>
          <w:b/>
          <w:bCs/>
          <w:i/>
          <w:iCs/>
          <w:sz w:val="24"/>
          <w:szCs w:val="24"/>
        </w:rPr>
        <w:t>. GODINE</w:t>
      </w:r>
    </w:p>
    <w:p w14:paraId="015BA890" w14:textId="77777777" w:rsidR="00E74605" w:rsidRPr="00213995" w:rsidRDefault="00E74605" w:rsidP="00D502E3">
      <w:pPr>
        <w:spacing w:line="276" w:lineRule="auto"/>
        <w:jc w:val="center"/>
        <w:rPr>
          <w:rFonts w:ascii="Cambria" w:eastAsia="Calibri" w:hAnsi="Cambria" w:cs="Arial"/>
          <w:b/>
          <w:bCs/>
          <w:i/>
          <w:iCs/>
          <w:sz w:val="24"/>
          <w:szCs w:val="24"/>
        </w:rPr>
      </w:pPr>
    </w:p>
    <w:p w14:paraId="3DA2FC85" w14:textId="77777777" w:rsidR="00D502E3" w:rsidRPr="00213995" w:rsidRDefault="00136475" w:rsidP="00CD354A">
      <w:pPr>
        <w:pStyle w:val="Naslov1"/>
        <w:numPr>
          <w:ilvl w:val="0"/>
          <w:numId w:val="21"/>
        </w:numPr>
        <w:spacing w:before="0" w:after="80" w:line="276" w:lineRule="auto"/>
        <w:rPr>
          <w:rFonts w:ascii="Cambria" w:eastAsia="Calibri" w:hAnsi="Cambria" w:cs="Arial"/>
          <w:b/>
          <w:bCs/>
          <w:color w:val="auto"/>
          <w:sz w:val="22"/>
          <w:szCs w:val="22"/>
        </w:rPr>
      </w:pPr>
      <w:bookmarkStart w:id="1" w:name="_Toc216083819"/>
      <w:r w:rsidRPr="00213995">
        <w:rPr>
          <w:rFonts w:ascii="Cambria" w:hAnsi="Cambria"/>
          <w:b/>
          <w:bCs/>
          <w:sz w:val="22"/>
          <w:szCs w:val="22"/>
        </w:rPr>
        <w:t>Uvod</w:t>
      </w:r>
      <w:bookmarkStart w:id="2" w:name="_Toc216083820"/>
      <w:bookmarkEnd w:id="1"/>
    </w:p>
    <w:p w14:paraId="11DCC707" w14:textId="17915628" w:rsidR="00A62724" w:rsidRPr="00213995" w:rsidRDefault="00A62724" w:rsidP="00213995">
      <w:pPr>
        <w:pStyle w:val="Naslov1"/>
        <w:spacing w:before="0" w:after="80" w:line="276" w:lineRule="auto"/>
        <w:jc w:val="both"/>
        <w:rPr>
          <w:rFonts w:ascii="Cambria" w:eastAsia="Calibri" w:hAnsi="Cambria" w:cs="Arial"/>
          <w:color w:val="auto"/>
          <w:sz w:val="22"/>
          <w:szCs w:val="22"/>
        </w:rPr>
      </w:pPr>
      <w:r w:rsidRPr="00213995">
        <w:rPr>
          <w:rFonts w:ascii="Cambria" w:eastAsia="Calibri" w:hAnsi="Cambria" w:cs="Arial"/>
          <w:color w:val="auto"/>
          <w:sz w:val="22"/>
          <w:szCs w:val="22"/>
        </w:rPr>
        <w:t>Svi poslovi i sve planirane aktivnosti provode se i odrađuju prema planovima.</w:t>
      </w:r>
    </w:p>
    <w:p w14:paraId="348B17DA" w14:textId="41EC8E79" w:rsidR="00E7647C" w:rsidRPr="00213995" w:rsidRDefault="005266A8" w:rsidP="00213995">
      <w:pPr>
        <w:jc w:val="both"/>
        <w:rPr>
          <w:rFonts w:ascii="Cambria" w:hAnsi="Cambria"/>
        </w:rPr>
      </w:pPr>
      <w:r w:rsidRPr="00213995">
        <w:rPr>
          <w:rFonts w:ascii="Cambria" w:hAnsi="Cambria"/>
        </w:rPr>
        <w:t>Prihodi su u prvih 9 mjeseci 2025</w:t>
      </w:r>
      <w:r w:rsidR="00E73689" w:rsidRPr="00213995">
        <w:rPr>
          <w:rFonts w:ascii="Cambria" w:hAnsi="Cambria"/>
        </w:rPr>
        <w:t>.</w:t>
      </w:r>
      <w:r w:rsidRPr="00213995">
        <w:rPr>
          <w:rFonts w:ascii="Cambria" w:hAnsi="Cambria"/>
        </w:rPr>
        <w:t xml:space="preserve"> godine blago rasli</w:t>
      </w:r>
      <w:r w:rsidR="00E73689" w:rsidRPr="00213995">
        <w:rPr>
          <w:rFonts w:ascii="Cambria" w:hAnsi="Cambria"/>
        </w:rPr>
        <w:t xml:space="preserve"> </w:t>
      </w:r>
      <w:r w:rsidRPr="00213995">
        <w:rPr>
          <w:rFonts w:ascii="Cambria" w:hAnsi="Cambria"/>
        </w:rPr>
        <w:t>(4 %) u odnosu na 2024</w:t>
      </w:r>
      <w:r w:rsidR="00E73689" w:rsidRPr="00213995">
        <w:rPr>
          <w:rFonts w:ascii="Cambria" w:hAnsi="Cambria"/>
        </w:rPr>
        <w:t>.</w:t>
      </w:r>
      <w:r w:rsidRPr="00213995">
        <w:rPr>
          <w:rFonts w:ascii="Cambria" w:hAnsi="Cambria"/>
        </w:rPr>
        <w:t xml:space="preserve"> godinu,</w:t>
      </w:r>
      <w:r w:rsidR="00E73689" w:rsidRPr="00213995">
        <w:rPr>
          <w:rFonts w:ascii="Cambria" w:hAnsi="Cambria"/>
        </w:rPr>
        <w:t xml:space="preserve"> </w:t>
      </w:r>
      <w:r w:rsidR="00E7647C" w:rsidRPr="00213995">
        <w:rPr>
          <w:rFonts w:ascii="Cambria" w:hAnsi="Cambria"/>
        </w:rPr>
        <w:t xml:space="preserve">najviše na poziciji </w:t>
      </w:r>
      <w:r w:rsidRPr="00213995">
        <w:rPr>
          <w:rFonts w:ascii="Cambria" w:hAnsi="Cambria"/>
        </w:rPr>
        <w:t xml:space="preserve"> </w:t>
      </w:r>
      <w:r w:rsidR="00E7647C" w:rsidRPr="00213995">
        <w:rPr>
          <w:rFonts w:ascii="Cambria" w:hAnsi="Cambria"/>
        </w:rPr>
        <w:t xml:space="preserve">parkinga (7%) </w:t>
      </w:r>
      <w:r w:rsidRPr="00213995">
        <w:rPr>
          <w:rFonts w:ascii="Cambria" w:hAnsi="Cambria"/>
        </w:rPr>
        <w:t>dok su rashodi rasli za 18%</w:t>
      </w:r>
      <w:r w:rsidR="00E7647C" w:rsidRPr="00213995">
        <w:rPr>
          <w:rFonts w:ascii="Cambria" w:hAnsi="Cambria"/>
        </w:rPr>
        <w:t xml:space="preserve"> u odnosu na prošlu godinu posebno je</w:t>
      </w:r>
      <w:r w:rsidRPr="00213995">
        <w:rPr>
          <w:rFonts w:ascii="Cambria" w:hAnsi="Cambria"/>
        </w:rPr>
        <w:t xml:space="preserve"> ostvaren veći rast rashoda na poziciji Troškova osoblja čemu je doprinijelo povećanje broja zaposlenika u odnosu na 2024</w:t>
      </w:r>
      <w:r w:rsidR="00E73689" w:rsidRPr="00213995">
        <w:rPr>
          <w:rFonts w:ascii="Cambria" w:hAnsi="Cambria"/>
        </w:rPr>
        <w:t>.</w:t>
      </w:r>
      <w:r w:rsidRPr="00213995">
        <w:rPr>
          <w:rFonts w:ascii="Cambria" w:hAnsi="Cambria"/>
        </w:rPr>
        <w:t xml:space="preserve"> godinu te povećanje osnovice za obračun plaće.</w:t>
      </w:r>
    </w:p>
    <w:p w14:paraId="547DDAE1" w14:textId="36ADF6BB" w:rsidR="00E7647C" w:rsidRPr="00213995" w:rsidRDefault="00E7647C" w:rsidP="00213995">
      <w:pPr>
        <w:jc w:val="both"/>
        <w:rPr>
          <w:rFonts w:ascii="Cambria" w:hAnsi="Cambria"/>
        </w:rPr>
      </w:pPr>
      <w:r w:rsidRPr="00213995">
        <w:rPr>
          <w:rFonts w:ascii="Cambria" w:hAnsi="Cambria" w:cstheme="minorHAnsi"/>
        </w:rPr>
        <w:t>Financije u prvih 9 mjeseci su stabilne te se uredno podmiruju sve obveze</w:t>
      </w:r>
      <w:r w:rsidRPr="00213995">
        <w:rPr>
          <w:rFonts w:ascii="Cambria" w:hAnsi="Cambria"/>
        </w:rPr>
        <w:t>.</w:t>
      </w:r>
    </w:p>
    <w:p w14:paraId="59E60E10" w14:textId="242F2F7C" w:rsidR="00A62724" w:rsidRPr="00213995" w:rsidRDefault="00A62724" w:rsidP="00213995">
      <w:pPr>
        <w:pStyle w:val="Naslov1"/>
        <w:spacing w:before="0" w:after="80" w:line="276" w:lineRule="auto"/>
        <w:jc w:val="both"/>
        <w:rPr>
          <w:rFonts w:ascii="Cambria" w:eastAsia="Calibri" w:hAnsi="Cambria" w:cs="Arial"/>
          <w:color w:val="auto"/>
          <w:sz w:val="22"/>
          <w:szCs w:val="22"/>
        </w:rPr>
      </w:pPr>
      <w:r w:rsidRPr="00213995">
        <w:rPr>
          <w:rFonts w:ascii="Cambria" w:eastAsia="Calibri" w:hAnsi="Cambria" w:cs="Arial"/>
          <w:color w:val="auto"/>
          <w:sz w:val="22"/>
          <w:szCs w:val="22"/>
        </w:rPr>
        <w:t>Vezano uz projekt izgradnje Tržnice na malo sv. Bernardin i ugovor s APPRRR-om, nakon konačne kontrole dobivena su sva odobrena sredstva u iznosu od 712.220,00 eura. Dobivenim sredstvima zatvoren je cjelokupni dugoročni kredit</w:t>
      </w:r>
      <w:r w:rsidR="00D502E3" w:rsidRPr="00213995">
        <w:rPr>
          <w:rFonts w:ascii="Cambria" w:eastAsia="Calibri" w:hAnsi="Cambria" w:cs="Arial"/>
          <w:color w:val="auto"/>
          <w:sz w:val="22"/>
          <w:szCs w:val="22"/>
        </w:rPr>
        <w:t>,</w:t>
      </w:r>
      <w:r w:rsidRPr="00213995">
        <w:rPr>
          <w:rFonts w:ascii="Cambria" w:eastAsia="Calibri" w:hAnsi="Cambria" w:cs="Arial"/>
          <w:color w:val="auto"/>
          <w:sz w:val="22"/>
          <w:szCs w:val="22"/>
        </w:rPr>
        <w:t xml:space="preserve"> koji je bio podignut za izgradnju tržnice.</w:t>
      </w:r>
    </w:p>
    <w:p w14:paraId="34869355" w14:textId="77777777" w:rsidR="00E74605" w:rsidRPr="00213995" w:rsidRDefault="00E74605" w:rsidP="00E74605">
      <w:pPr>
        <w:rPr>
          <w:rFonts w:ascii="Cambria" w:hAnsi="Cambria"/>
        </w:rPr>
      </w:pPr>
    </w:p>
    <w:p w14:paraId="5D096AD0" w14:textId="20FD13DB" w:rsidR="00136475" w:rsidRPr="00213995" w:rsidRDefault="00D502E3" w:rsidP="00CD354A">
      <w:pPr>
        <w:pStyle w:val="Naslov1"/>
        <w:numPr>
          <w:ilvl w:val="0"/>
          <w:numId w:val="21"/>
        </w:numPr>
        <w:spacing w:before="0" w:after="80" w:line="276" w:lineRule="auto"/>
        <w:rPr>
          <w:rFonts w:ascii="Cambria" w:hAnsi="Cambria"/>
          <w:b/>
          <w:bCs/>
          <w:sz w:val="22"/>
          <w:szCs w:val="22"/>
        </w:rPr>
      </w:pPr>
      <w:r w:rsidRPr="00213995">
        <w:rPr>
          <w:rFonts w:ascii="Cambria" w:hAnsi="Cambria"/>
          <w:b/>
          <w:bCs/>
          <w:sz w:val="22"/>
          <w:szCs w:val="22"/>
        </w:rPr>
        <w:t>O</w:t>
      </w:r>
      <w:r w:rsidR="00136475" w:rsidRPr="00213995">
        <w:rPr>
          <w:rFonts w:ascii="Cambria" w:hAnsi="Cambria"/>
          <w:b/>
          <w:bCs/>
          <w:sz w:val="22"/>
          <w:szCs w:val="22"/>
        </w:rPr>
        <w:t>rganizacijski i kadrovski segment</w:t>
      </w:r>
      <w:bookmarkEnd w:id="2"/>
    </w:p>
    <w:p w14:paraId="5A8EEB50" w14:textId="532727C6" w:rsidR="00A62724" w:rsidRPr="00213995" w:rsidRDefault="00A62724" w:rsidP="00213995">
      <w:pPr>
        <w:spacing w:after="80" w:line="276" w:lineRule="auto"/>
        <w:jc w:val="both"/>
        <w:rPr>
          <w:rFonts w:ascii="Cambria" w:hAnsi="Cambria"/>
        </w:rPr>
      </w:pPr>
      <w:r w:rsidRPr="00213995">
        <w:rPr>
          <w:rFonts w:ascii="Cambria" w:hAnsi="Cambria"/>
        </w:rPr>
        <w:t>Održana je jedna (1) sjednica Skupštine društva.</w:t>
      </w:r>
    </w:p>
    <w:p w14:paraId="15C88F6E" w14:textId="0E813DA0" w:rsidR="00A62724" w:rsidRPr="00213995" w:rsidRDefault="00A62724" w:rsidP="00213995">
      <w:pPr>
        <w:spacing w:after="80" w:line="276" w:lineRule="auto"/>
        <w:jc w:val="both"/>
        <w:rPr>
          <w:rFonts w:ascii="Cambria" w:hAnsi="Cambria"/>
        </w:rPr>
      </w:pPr>
      <w:r w:rsidRPr="00213995">
        <w:rPr>
          <w:rFonts w:ascii="Cambria" w:hAnsi="Cambria"/>
        </w:rPr>
        <w:t>Objavljena su tri (3) natječaja za zapošljavanje terenskih radnika. Zaposleno je ukupno 13 sezonskih radnika: 1 pomoćni komunalni radnik, 2 čistača, 1 komunalni radnik, 1 lučki redar, 1 vrtlar, 1 poslovođa i 5 kontrolora parkirališta.</w:t>
      </w:r>
    </w:p>
    <w:p w14:paraId="26DC92F0" w14:textId="01C867AA" w:rsidR="00A62724" w:rsidRPr="00213995" w:rsidRDefault="00A62724" w:rsidP="00213995">
      <w:pPr>
        <w:spacing w:after="80" w:line="276" w:lineRule="auto"/>
        <w:jc w:val="both"/>
        <w:rPr>
          <w:rFonts w:ascii="Cambria" w:hAnsi="Cambria"/>
        </w:rPr>
      </w:pPr>
      <w:r w:rsidRPr="00213995">
        <w:rPr>
          <w:rFonts w:ascii="Cambria" w:hAnsi="Cambria"/>
        </w:rPr>
        <w:t>Broj zaposlenih na dan 30.09.2025.</w:t>
      </w:r>
      <w:r w:rsidR="00383F55" w:rsidRPr="00213995">
        <w:rPr>
          <w:rFonts w:ascii="Cambria" w:hAnsi="Cambria"/>
        </w:rPr>
        <w:t xml:space="preserve"> </w:t>
      </w:r>
      <w:r w:rsidRPr="00213995">
        <w:rPr>
          <w:rFonts w:ascii="Cambria" w:hAnsi="Cambria"/>
        </w:rPr>
        <w:t>:</w:t>
      </w:r>
    </w:p>
    <w:p w14:paraId="3835AF64" w14:textId="0D2B8D9B" w:rsidR="00A62724" w:rsidRPr="00213995" w:rsidRDefault="00A62724" w:rsidP="00213995">
      <w:pPr>
        <w:spacing w:after="80" w:line="276" w:lineRule="auto"/>
        <w:jc w:val="both"/>
        <w:rPr>
          <w:rFonts w:ascii="Cambria" w:hAnsi="Cambria"/>
        </w:rPr>
      </w:pPr>
      <w:r w:rsidRPr="00213995">
        <w:rPr>
          <w:rFonts w:ascii="Cambria" w:hAnsi="Cambria"/>
        </w:rPr>
        <w:t>– 3</w:t>
      </w:r>
      <w:r w:rsidR="00E7647C" w:rsidRPr="00213995">
        <w:rPr>
          <w:rFonts w:ascii="Cambria" w:hAnsi="Cambria"/>
        </w:rPr>
        <w:t>6</w:t>
      </w:r>
      <w:r w:rsidRPr="00213995">
        <w:rPr>
          <w:rFonts w:ascii="Cambria" w:hAnsi="Cambria"/>
        </w:rPr>
        <w:t xml:space="preserve"> radnika (23 na neodređeno, 11 na određeno,  1 dugotrajno bolovanje i 1 porodiljni dopust).</w:t>
      </w:r>
    </w:p>
    <w:p w14:paraId="01A3D327" w14:textId="77777777" w:rsidR="00E74605" w:rsidRPr="00213995" w:rsidRDefault="00E74605" w:rsidP="00CD354A">
      <w:pPr>
        <w:spacing w:after="80" w:line="276" w:lineRule="auto"/>
        <w:jc w:val="both"/>
        <w:rPr>
          <w:rFonts w:ascii="Cambria" w:hAnsi="Cambria"/>
        </w:rPr>
      </w:pPr>
    </w:p>
    <w:p w14:paraId="0DCE9A28" w14:textId="77777777" w:rsidR="003B48B3" w:rsidRPr="00213995" w:rsidRDefault="003B48B3" w:rsidP="003B48B3">
      <w:pPr>
        <w:pStyle w:val="Naslov1"/>
        <w:numPr>
          <w:ilvl w:val="0"/>
          <w:numId w:val="21"/>
        </w:numPr>
        <w:spacing w:before="0" w:after="80" w:line="276" w:lineRule="auto"/>
        <w:rPr>
          <w:rFonts w:ascii="Cambria" w:eastAsia="Calibri" w:hAnsi="Cambria"/>
          <w:b/>
          <w:bCs/>
          <w:sz w:val="22"/>
          <w:szCs w:val="22"/>
        </w:rPr>
      </w:pPr>
      <w:bookmarkStart w:id="3" w:name="_Toc216083822"/>
      <w:r w:rsidRPr="00213995">
        <w:rPr>
          <w:rFonts w:ascii="Cambria" w:eastAsia="Calibri" w:hAnsi="Cambria"/>
          <w:b/>
          <w:bCs/>
          <w:sz w:val="22"/>
          <w:szCs w:val="22"/>
        </w:rPr>
        <w:t>Javne, zelene površine i plaže</w:t>
      </w:r>
      <w:bookmarkEnd w:id="3"/>
    </w:p>
    <w:p w14:paraId="49FCA8A7" w14:textId="77777777" w:rsidR="003B48B3" w:rsidRPr="00213995" w:rsidRDefault="003B48B3" w:rsidP="00213995">
      <w:pPr>
        <w:spacing w:after="80" w:line="276" w:lineRule="auto"/>
        <w:jc w:val="both"/>
        <w:rPr>
          <w:rFonts w:ascii="Cambria" w:eastAsia="Calibri" w:hAnsi="Cambria" w:cs="Arial"/>
        </w:rPr>
      </w:pPr>
      <w:r w:rsidRPr="00213995">
        <w:rPr>
          <w:rFonts w:ascii="Cambria" w:eastAsia="Calibri" w:hAnsi="Cambria" w:cs="Arial"/>
        </w:rPr>
        <w:t>Poslovi čišćenja, održavanja i uređenja javnih i zelenih površina te plaža, koji su nam povjereni od strane Grada Krka, odrađuju se u skladu s ugovorima i planiranim aktivnostima.</w:t>
      </w:r>
    </w:p>
    <w:p w14:paraId="22EB28A3" w14:textId="2F4420C7" w:rsidR="003B48B3" w:rsidRPr="00213995" w:rsidRDefault="003B48B3" w:rsidP="00213995">
      <w:pPr>
        <w:spacing w:after="80" w:line="276" w:lineRule="auto"/>
        <w:jc w:val="both"/>
        <w:rPr>
          <w:rFonts w:ascii="Cambria" w:eastAsia="Calibri" w:hAnsi="Cambria" w:cs="Arial"/>
        </w:rPr>
      </w:pPr>
      <w:r w:rsidRPr="00213995">
        <w:rPr>
          <w:rFonts w:ascii="Cambria" w:eastAsia="Calibri" w:hAnsi="Cambria" w:cs="Arial"/>
        </w:rPr>
        <w:t>Na poslovima čišćenja, održavanja i uređenja javnih i zelenih površina te plaža u sezoni 2025. radila su 23 radnika.</w:t>
      </w:r>
    </w:p>
    <w:p w14:paraId="5B53CAC2" w14:textId="535FAFCF" w:rsidR="003B48B3" w:rsidRPr="00213995" w:rsidRDefault="003B48B3" w:rsidP="00213995">
      <w:pPr>
        <w:spacing w:after="80" w:line="276" w:lineRule="auto"/>
        <w:jc w:val="both"/>
        <w:rPr>
          <w:rFonts w:ascii="Cambria" w:eastAsia="Calibri" w:hAnsi="Cambria" w:cs="Arial"/>
        </w:rPr>
      </w:pPr>
      <w:r w:rsidRPr="00213995">
        <w:rPr>
          <w:rFonts w:ascii="Cambria" w:eastAsia="Calibri" w:hAnsi="Cambria" w:cs="Arial"/>
        </w:rPr>
        <w:t xml:space="preserve">Preuzeli smo čišćenje i održavanje novih dječjih igrališta uređenih ove godine te smo </w:t>
      </w:r>
      <w:r w:rsidR="0065113A" w:rsidRPr="00213995">
        <w:rPr>
          <w:rFonts w:ascii="Cambria" w:eastAsia="Calibri" w:hAnsi="Cambria" w:cs="Arial"/>
        </w:rPr>
        <w:t>n</w:t>
      </w:r>
      <w:r w:rsidRPr="00213995">
        <w:rPr>
          <w:rFonts w:ascii="Cambria" w:eastAsia="Calibri" w:hAnsi="Cambria" w:cs="Arial"/>
        </w:rPr>
        <w:t>a t</w:t>
      </w:r>
      <w:r w:rsidR="0065113A" w:rsidRPr="00213995">
        <w:rPr>
          <w:rFonts w:ascii="Cambria" w:eastAsia="Calibri" w:hAnsi="Cambria" w:cs="Arial"/>
        </w:rPr>
        <w:t>im</w:t>
      </w:r>
      <w:r w:rsidRPr="00213995">
        <w:rPr>
          <w:rFonts w:ascii="Cambria" w:eastAsia="Calibri" w:hAnsi="Cambria" w:cs="Arial"/>
        </w:rPr>
        <w:t xml:space="preserve"> poslov</w:t>
      </w:r>
      <w:r w:rsidR="0065113A" w:rsidRPr="00213995">
        <w:rPr>
          <w:rFonts w:ascii="Cambria" w:eastAsia="Calibri" w:hAnsi="Cambria" w:cs="Arial"/>
        </w:rPr>
        <w:t xml:space="preserve">ima </w:t>
      </w:r>
      <w:r w:rsidRPr="00213995">
        <w:rPr>
          <w:rFonts w:ascii="Cambria" w:eastAsia="Calibri" w:hAnsi="Cambria" w:cs="Arial"/>
        </w:rPr>
        <w:t xml:space="preserve"> zaposlili</w:t>
      </w:r>
      <w:r w:rsidR="0065113A" w:rsidRPr="00213995">
        <w:rPr>
          <w:rFonts w:ascii="Cambria" w:eastAsia="Calibri" w:hAnsi="Cambria" w:cs="Arial"/>
        </w:rPr>
        <w:t xml:space="preserve"> </w:t>
      </w:r>
      <w:r w:rsidRPr="00213995">
        <w:rPr>
          <w:rFonts w:ascii="Cambria" w:eastAsia="Calibri" w:hAnsi="Cambria" w:cs="Arial"/>
        </w:rPr>
        <w:t xml:space="preserve"> radnika.</w:t>
      </w:r>
    </w:p>
    <w:p w14:paraId="38964FE4" w14:textId="77777777" w:rsidR="003B48B3" w:rsidRPr="00213995" w:rsidRDefault="003B48B3" w:rsidP="00213995">
      <w:pPr>
        <w:spacing w:after="80" w:line="276" w:lineRule="auto"/>
        <w:jc w:val="both"/>
        <w:rPr>
          <w:rFonts w:ascii="Cambria" w:eastAsia="Calibri" w:hAnsi="Cambria" w:cs="Arial"/>
        </w:rPr>
      </w:pPr>
      <w:r w:rsidRPr="00213995">
        <w:rPr>
          <w:rFonts w:ascii="Cambria" w:eastAsia="Calibri" w:hAnsi="Cambria" w:cs="Arial"/>
        </w:rPr>
        <w:t>Ponovno smo imali problema s kućnim otpadom u i pokraj koševa za sitne otpatke, s čime smo se borili tijekom cijele sezone. Problem rješavamo reorganizacijom te interventnim postupanjem.</w:t>
      </w:r>
    </w:p>
    <w:p w14:paraId="7983A861" w14:textId="77777777" w:rsidR="003B48B3" w:rsidRPr="00213995" w:rsidRDefault="003B48B3" w:rsidP="00213995">
      <w:pPr>
        <w:spacing w:after="80" w:line="276" w:lineRule="auto"/>
        <w:jc w:val="both"/>
        <w:rPr>
          <w:rFonts w:ascii="Cambria" w:eastAsia="Calibri" w:hAnsi="Cambria" w:cs="Arial"/>
        </w:rPr>
      </w:pPr>
      <w:r w:rsidRPr="00213995">
        <w:rPr>
          <w:rFonts w:ascii="Cambria" w:eastAsia="Calibri" w:hAnsi="Cambria" w:cs="Arial"/>
        </w:rPr>
        <w:t>Na plažama se javljaju problemi s odvozom otpada jer ne postoje na svim plažama spremnici za odlaganje otpada, već otpad iz košića moramo sami voziti na deponij svojim vozilom.  Plaže su preopterećene jednodnevnim izletnicima koji proizvode ogromne količine otpada.</w:t>
      </w:r>
    </w:p>
    <w:p w14:paraId="3A22BC1B" w14:textId="6A569885" w:rsidR="00D502E3" w:rsidRPr="00213995" w:rsidRDefault="00136475" w:rsidP="003B48B3">
      <w:pPr>
        <w:pStyle w:val="Naslov1"/>
        <w:numPr>
          <w:ilvl w:val="0"/>
          <w:numId w:val="21"/>
        </w:numPr>
        <w:spacing w:before="0" w:after="80" w:line="276" w:lineRule="auto"/>
        <w:rPr>
          <w:rFonts w:ascii="Cambria" w:hAnsi="Cambria"/>
          <w:b/>
          <w:bCs/>
          <w:sz w:val="22"/>
          <w:szCs w:val="22"/>
        </w:rPr>
      </w:pPr>
      <w:bookmarkStart w:id="4" w:name="_Toc216083821"/>
      <w:r w:rsidRPr="00213995">
        <w:rPr>
          <w:rFonts w:ascii="Cambria" w:hAnsi="Cambria"/>
          <w:b/>
          <w:bCs/>
          <w:sz w:val="22"/>
          <w:szCs w:val="22"/>
        </w:rPr>
        <w:lastRenderedPageBreak/>
        <w:t>Tržnica i poslovni prostori</w:t>
      </w:r>
      <w:bookmarkEnd w:id="4"/>
    </w:p>
    <w:p w14:paraId="47E67053" w14:textId="56D852E5" w:rsidR="00A62724" w:rsidRPr="00213995" w:rsidRDefault="00A62724" w:rsidP="00CD354A">
      <w:pPr>
        <w:spacing w:after="80" w:line="276" w:lineRule="auto"/>
        <w:jc w:val="both"/>
        <w:rPr>
          <w:rFonts w:ascii="Cambria" w:hAnsi="Cambria"/>
        </w:rPr>
      </w:pPr>
      <w:r w:rsidRPr="00213995">
        <w:rPr>
          <w:rFonts w:ascii="Cambria" w:hAnsi="Cambria"/>
        </w:rPr>
        <w:t>Provedena su četiri (4) natječaja za zakup prodajnih prostora na tržnici Svetog Bernardina, a sklopljen je jedan (1) ugovor o zakupu.</w:t>
      </w:r>
    </w:p>
    <w:p w14:paraId="585ABC81" w14:textId="77777777" w:rsidR="00A62724" w:rsidRPr="00213995" w:rsidRDefault="00A62724" w:rsidP="00CD354A">
      <w:pPr>
        <w:spacing w:after="80" w:line="276" w:lineRule="auto"/>
        <w:jc w:val="both"/>
        <w:rPr>
          <w:rFonts w:ascii="Cambria" w:hAnsi="Cambria"/>
        </w:rPr>
      </w:pPr>
      <w:r w:rsidRPr="00213995">
        <w:rPr>
          <w:rFonts w:ascii="Cambria" w:hAnsi="Cambria"/>
        </w:rPr>
        <w:t>Na tržnici su se tijekom sezone održavale ekološke tržnice u organizaciji udruge Progres.</w:t>
      </w:r>
    </w:p>
    <w:p w14:paraId="52FC7138" w14:textId="7FD99EEE" w:rsidR="00A32E52" w:rsidRPr="00213995" w:rsidRDefault="00A62724" w:rsidP="00CD354A">
      <w:pPr>
        <w:spacing w:after="80" w:line="276" w:lineRule="auto"/>
        <w:jc w:val="both"/>
        <w:rPr>
          <w:rFonts w:ascii="Cambria" w:hAnsi="Cambria"/>
        </w:rPr>
      </w:pPr>
      <w:r w:rsidRPr="00213995">
        <w:rPr>
          <w:rFonts w:ascii="Cambria" w:hAnsi="Cambria"/>
        </w:rPr>
        <w:t>Zakupac kojem je raskinut ugovor i dalje radi te ne dopušta ulazak u posjed prostora. Prijavljen je svim nadležnim službama, no do sada</w:t>
      </w:r>
      <w:r w:rsidR="00383F55" w:rsidRPr="00213995">
        <w:rPr>
          <w:rFonts w:ascii="Cambria" w:hAnsi="Cambria"/>
        </w:rPr>
        <w:t>, na žalost,</w:t>
      </w:r>
      <w:r w:rsidRPr="00213995">
        <w:rPr>
          <w:rFonts w:ascii="Cambria" w:hAnsi="Cambria"/>
        </w:rPr>
        <w:t xml:space="preserve"> nije bilo reakcije.</w:t>
      </w:r>
    </w:p>
    <w:p w14:paraId="687E7569" w14:textId="4ADF872D" w:rsidR="00500A36" w:rsidRPr="00213995" w:rsidRDefault="00500A36" w:rsidP="00CD354A">
      <w:pPr>
        <w:spacing w:after="80" w:line="276" w:lineRule="auto"/>
        <w:rPr>
          <w:rFonts w:ascii="Cambria" w:eastAsia="Calibri" w:hAnsi="Cambria" w:cs="Arial"/>
        </w:rPr>
      </w:pPr>
    </w:p>
    <w:p w14:paraId="75358A1A" w14:textId="2EE5E6E2" w:rsidR="00136475" w:rsidRPr="00213995" w:rsidRDefault="00136475" w:rsidP="003B48B3">
      <w:pPr>
        <w:pStyle w:val="Naslov1"/>
        <w:numPr>
          <w:ilvl w:val="0"/>
          <w:numId w:val="21"/>
        </w:numPr>
        <w:spacing w:before="0" w:after="80" w:line="276" w:lineRule="auto"/>
        <w:rPr>
          <w:rFonts w:ascii="Cambria" w:hAnsi="Cambria"/>
          <w:b/>
          <w:bCs/>
          <w:sz w:val="22"/>
          <w:szCs w:val="22"/>
        </w:rPr>
      </w:pPr>
      <w:bookmarkStart w:id="5" w:name="_Toc216083823"/>
      <w:r w:rsidRPr="00213995">
        <w:rPr>
          <w:rFonts w:ascii="Cambria" w:hAnsi="Cambria"/>
          <w:b/>
          <w:bCs/>
          <w:sz w:val="22"/>
          <w:szCs w:val="22"/>
        </w:rPr>
        <w:t>Tehničke usluge i objekti</w:t>
      </w:r>
      <w:bookmarkEnd w:id="5"/>
    </w:p>
    <w:p w14:paraId="5087D0B4" w14:textId="77777777" w:rsidR="00D502E3" w:rsidRPr="00213995" w:rsidRDefault="00136475" w:rsidP="00CD354A">
      <w:pPr>
        <w:spacing w:after="80" w:line="276" w:lineRule="auto"/>
        <w:jc w:val="both"/>
        <w:rPr>
          <w:rFonts w:ascii="Cambria" w:hAnsi="Cambria"/>
        </w:rPr>
      </w:pPr>
      <w:r w:rsidRPr="00213995">
        <w:rPr>
          <w:rFonts w:ascii="Cambria" w:hAnsi="Cambria"/>
        </w:rPr>
        <w:t xml:space="preserve">Antenski sustav zabilježio je </w:t>
      </w:r>
      <w:r w:rsidR="00AE7621" w:rsidRPr="00213995">
        <w:rPr>
          <w:rFonts w:ascii="Cambria" w:hAnsi="Cambria"/>
        </w:rPr>
        <w:t>96</w:t>
      </w:r>
      <w:r w:rsidRPr="00213995">
        <w:rPr>
          <w:rFonts w:ascii="Cambria" w:hAnsi="Cambria"/>
        </w:rPr>
        <w:t xml:space="preserve"> intervencija, sve su riješene u najkraćem roku</w:t>
      </w:r>
      <w:r w:rsidR="00472312" w:rsidRPr="00213995">
        <w:rPr>
          <w:rFonts w:ascii="Cambria" w:hAnsi="Cambria"/>
        </w:rPr>
        <w:t xml:space="preserve"> i nije bilo većih problema</w:t>
      </w:r>
      <w:r w:rsidR="00D502E3" w:rsidRPr="00213995">
        <w:rPr>
          <w:rFonts w:ascii="Cambria" w:hAnsi="Cambria"/>
        </w:rPr>
        <w:t>.</w:t>
      </w:r>
    </w:p>
    <w:p w14:paraId="21FFF465" w14:textId="420B8F5E" w:rsidR="00136475" w:rsidRPr="00213995" w:rsidRDefault="00136475" w:rsidP="00CD354A">
      <w:pPr>
        <w:spacing w:after="80" w:line="276" w:lineRule="auto"/>
        <w:jc w:val="both"/>
        <w:rPr>
          <w:rFonts w:ascii="Cambria" w:hAnsi="Cambria"/>
        </w:rPr>
      </w:pPr>
      <w:r w:rsidRPr="00213995">
        <w:rPr>
          <w:rFonts w:ascii="Cambria" w:hAnsi="Cambria"/>
        </w:rPr>
        <w:t>Održavanje sportske dvorane provodi se prema ugovoru.</w:t>
      </w:r>
    </w:p>
    <w:p w14:paraId="5C58C530" w14:textId="77777777" w:rsidR="00E74605" w:rsidRPr="00213995" w:rsidRDefault="00E74605" w:rsidP="00CD354A">
      <w:pPr>
        <w:spacing w:after="80" w:line="276" w:lineRule="auto"/>
        <w:jc w:val="both"/>
        <w:rPr>
          <w:rFonts w:ascii="Cambria" w:hAnsi="Cambria"/>
        </w:rPr>
      </w:pPr>
    </w:p>
    <w:p w14:paraId="734F7E5C" w14:textId="44D732AF" w:rsidR="00136475" w:rsidRPr="00213995" w:rsidRDefault="00136475" w:rsidP="003B48B3">
      <w:pPr>
        <w:pStyle w:val="Naslov1"/>
        <w:numPr>
          <w:ilvl w:val="0"/>
          <w:numId w:val="21"/>
        </w:numPr>
        <w:spacing w:before="0" w:after="80" w:line="276" w:lineRule="auto"/>
        <w:rPr>
          <w:rFonts w:ascii="Cambria" w:hAnsi="Cambria"/>
          <w:b/>
          <w:bCs/>
          <w:sz w:val="22"/>
          <w:szCs w:val="22"/>
        </w:rPr>
      </w:pPr>
      <w:bookmarkStart w:id="6" w:name="_Toc216083824"/>
      <w:r w:rsidRPr="00213995">
        <w:rPr>
          <w:rFonts w:ascii="Cambria" w:hAnsi="Cambria"/>
          <w:b/>
          <w:bCs/>
          <w:sz w:val="22"/>
          <w:szCs w:val="22"/>
        </w:rPr>
        <w:t>Upravljanje grobljima</w:t>
      </w:r>
      <w:bookmarkEnd w:id="6"/>
    </w:p>
    <w:p w14:paraId="5900F9AD" w14:textId="5598F8BD" w:rsidR="00AE7621" w:rsidRPr="00213995" w:rsidRDefault="00AE7621" w:rsidP="00CD354A">
      <w:pPr>
        <w:spacing w:after="80" w:line="276" w:lineRule="auto"/>
        <w:jc w:val="both"/>
        <w:rPr>
          <w:rFonts w:ascii="Cambria" w:hAnsi="Cambria"/>
        </w:rPr>
      </w:pPr>
      <w:r w:rsidRPr="00213995">
        <w:rPr>
          <w:rFonts w:ascii="Cambria" w:hAnsi="Cambria"/>
        </w:rPr>
        <w:t>Uskladili smo poslovanje s novim Zakonom o grobljima</w:t>
      </w:r>
      <w:r w:rsidR="00B76A94">
        <w:rPr>
          <w:rFonts w:ascii="Cambria" w:hAnsi="Cambria"/>
        </w:rPr>
        <w:t>.</w:t>
      </w:r>
    </w:p>
    <w:p w14:paraId="6AF99CF6" w14:textId="77777777" w:rsidR="00383F55" w:rsidRPr="00213995" w:rsidRDefault="00136475" w:rsidP="00CD354A">
      <w:pPr>
        <w:spacing w:after="80" w:line="276" w:lineRule="auto"/>
        <w:jc w:val="both"/>
        <w:rPr>
          <w:rFonts w:ascii="Cambria" w:hAnsi="Cambria"/>
        </w:rPr>
      </w:pPr>
      <w:r w:rsidRPr="00213995">
        <w:rPr>
          <w:rFonts w:ascii="Cambria" w:hAnsi="Cambria"/>
        </w:rPr>
        <w:t>Završena je migracija podataka za sva groblja u program upravljanja.</w:t>
      </w:r>
      <w:r w:rsidR="00383F55" w:rsidRPr="00213995">
        <w:rPr>
          <w:rFonts w:ascii="Cambria" w:hAnsi="Cambria"/>
        </w:rPr>
        <w:t xml:space="preserve"> </w:t>
      </w:r>
    </w:p>
    <w:p w14:paraId="073477AD" w14:textId="2F88F633" w:rsidR="00383F55" w:rsidRPr="00213995" w:rsidRDefault="00136475" w:rsidP="00CD354A">
      <w:pPr>
        <w:spacing w:after="80" w:line="276" w:lineRule="auto"/>
        <w:jc w:val="both"/>
        <w:rPr>
          <w:rFonts w:ascii="Cambria" w:hAnsi="Cambria"/>
        </w:rPr>
      </w:pPr>
      <w:r w:rsidRPr="00213995">
        <w:rPr>
          <w:rFonts w:ascii="Cambria" w:hAnsi="Cambria"/>
        </w:rPr>
        <w:t>Uvedena je mogućnost pretrage lokacije posljednjeg počivališta pokojnika</w:t>
      </w:r>
      <w:r w:rsidR="00D4135A" w:rsidRPr="00213995">
        <w:rPr>
          <w:rFonts w:ascii="Cambria" w:hAnsi="Cambria"/>
        </w:rPr>
        <w:t xml:space="preserve">, </w:t>
      </w:r>
      <w:r w:rsidRPr="00213995">
        <w:rPr>
          <w:rFonts w:ascii="Cambria" w:hAnsi="Cambria"/>
        </w:rPr>
        <w:t xml:space="preserve">rasporeda ispraćaja </w:t>
      </w:r>
      <w:r w:rsidR="00D4135A" w:rsidRPr="00213995">
        <w:rPr>
          <w:rFonts w:ascii="Cambria" w:hAnsi="Cambria"/>
        </w:rPr>
        <w:t xml:space="preserve">te korisnika grobnog mjesta </w:t>
      </w:r>
      <w:r w:rsidRPr="00213995">
        <w:rPr>
          <w:rFonts w:ascii="Cambria" w:hAnsi="Cambria"/>
        </w:rPr>
        <w:t>putem web GIS aplikacije</w:t>
      </w:r>
      <w:r w:rsidR="00AE7621" w:rsidRPr="00213995">
        <w:rPr>
          <w:rFonts w:ascii="Cambria" w:hAnsi="Cambria"/>
        </w:rPr>
        <w:t>.</w:t>
      </w:r>
    </w:p>
    <w:p w14:paraId="6E6EF8B0" w14:textId="4609483A" w:rsidR="00213995" w:rsidRDefault="00213995" w:rsidP="00CD354A">
      <w:pPr>
        <w:spacing w:after="80" w:line="276" w:lineRule="auto"/>
        <w:jc w:val="both"/>
        <w:rPr>
          <w:rFonts w:ascii="Cambria" w:hAnsi="Cambria"/>
        </w:rPr>
      </w:pPr>
      <w:bookmarkStart w:id="7" w:name="_Hlk216260165"/>
      <w:r>
        <w:rPr>
          <w:rFonts w:ascii="Cambria" w:hAnsi="Cambria"/>
        </w:rPr>
        <w:t xml:space="preserve">Od </w:t>
      </w:r>
      <w:r w:rsidRPr="00213995">
        <w:rPr>
          <w:rFonts w:ascii="Cambria" w:hAnsi="Cambria"/>
        </w:rPr>
        <w:t>108 zahtjeva za reguliranje statusa grobnih mjesta</w:t>
      </w:r>
      <w:r>
        <w:rPr>
          <w:rFonts w:ascii="Cambria" w:hAnsi="Cambria"/>
        </w:rPr>
        <w:t xml:space="preserve"> zaprimljenih</w:t>
      </w:r>
      <w:r w:rsidRPr="00213995">
        <w:rPr>
          <w:rFonts w:ascii="Cambria" w:hAnsi="Cambria"/>
        </w:rPr>
        <w:t xml:space="preserve"> do 30.09.</w:t>
      </w:r>
      <w:r>
        <w:rPr>
          <w:rFonts w:ascii="Cambria" w:hAnsi="Cambria"/>
        </w:rPr>
        <w:t>2025. godine, riješeno je njih 88.</w:t>
      </w:r>
    </w:p>
    <w:bookmarkEnd w:id="7"/>
    <w:p w14:paraId="228EEA92" w14:textId="421D05A9" w:rsidR="00AE7621" w:rsidRPr="00213995" w:rsidRDefault="00136475" w:rsidP="00CD354A">
      <w:pPr>
        <w:spacing w:after="80" w:line="276" w:lineRule="auto"/>
        <w:jc w:val="both"/>
        <w:rPr>
          <w:rFonts w:ascii="Cambria" w:hAnsi="Cambria"/>
        </w:rPr>
      </w:pPr>
      <w:r w:rsidRPr="00213995">
        <w:rPr>
          <w:rFonts w:ascii="Cambria" w:hAnsi="Cambria"/>
        </w:rPr>
        <w:t xml:space="preserve">Ukupno je izvršeno </w:t>
      </w:r>
      <w:r w:rsidR="00AE7621" w:rsidRPr="00213995">
        <w:rPr>
          <w:rFonts w:ascii="Cambria" w:hAnsi="Cambria"/>
        </w:rPr>
        <w:t>46</w:t>
      </w:r>
      <w:r w:rsidRPr="00213995">
        <w:rPr>
          <w:rFonts w:ascii="Cambria" w:hAnsi="Cambria"/>
        </w:rPr>
        <w:t xml:space="preserve"> ukopa</w:t>
      </w:r>
      <w:r w:rsidR="00472312" w:rsidRPr="00213995">
        <w:rPr>
          <w:rFonts w:ascii="Cambria" w:hAnsi="Cambria"/>
        </w:rPr>
        <w:t xml:space="preserve"> i 4 </w:t>
      </w:r>
      <w:r w:rsidR="00D502E3" w:rsidRPr="00213995">
        <w:rPr>
          <w:rFonts w:ascii="Cambria" w:hAnsi="Cambria"/>
        </w:rPr>
        <w:t>ekshumacije:</w:t>
      </w:r>
    </w:p>
    <w:p w14:paraId="4BAF8E0D" w14:textId="2A244104" w:rsidR="00136475" w:rsidRPr="00213995" w:rsidRDefault="00136475" w:rsidP="00CD354A">
      <w:pPr>
        <w:spacing w:after="80" w:line="276" w:lineRule="auto"/>
        <w:jc w:val="both"/>
        <w:rPr>
          <w:rFonts w:ascii="Cambria" w:hAnsi="Cambria"/>
        </w:rPr>
      </w:pPr>
      <w:r w:rsidRPr="00213995">
        <w:rPr>
          <w:rFonts w:ascii="Cambria" w:hAnsi="Cambria"/>
        </w:rPr>
        <w:t xml:space="preserve"> Krk – </w:t>
      </w:r>
      <w:r w:rsidR="00472312" w:rsidRPr="00213995">
        <w:rPr>
          <w:rFonts w:ascii="Cambria" w:hAnsi="Cambria"/>
        </w:rPr>
        <w:t>23</w:t>
      </w:r>
      <w:r w:rsidRPr="00213995">
        <w:rPr>
          <w:rFonts w:ascii="Cambria" w:hAnsi="Cambria"/>
        </w:rPr>
        <w:t xml:space="preserve">, Vrh – </w:t>
      </w:r>
      <w:r w:rsidR="00472312" w:rsidRPr="00213995">
        <w:rPr>
          <w:rFonts w:ascii="Cambria" w:hAnsi="Cambria"/>
        </w:rPr>
        <w:t>6</w:t>
      </w:r>
      <w:r w:rsidRPr="00213995">
        <w:rPr>
          <w:rFonts w:ascii="Cambria" w:hAnsi="Cambria"/>
        </w:rPr>
        <w:t xml:space="preserve">, Kornić – 4, Milohnić–Linardić – </w:t>
      </w:r>
      <w:r w:rsidR="00472312" w:rsidRPr="00213995">
        <w:rPr>
          <w:rFonts w:ascii="Cambria" w:hAnsi="Cambria"/>
        </w:rPr>
        <w:t>6</w:t>
      </w:r>
      <w:r w:rsidRPr="00213995">
        <w:rPr>
          <w:rFonts w:ascii="Cambria" w:hAnsi="Cambria"/>
        </w:rPr>
        <w:t xml:space="preserve">, Poljica – </w:t>
      </w:r>
      <w:r w:rsidR="00472312" w:rsidRPr="00213995">
        <w:rPr>
          <w:rFonts w:ascii="Cambria" w:hAnsi="Cambria"/>
        </w:rPr>
        <w:t>6, Pinezić - 1</w:t>
      </w:r>
      <w:r w:rsidRPr="00213995">
        <w:rPr>
          <w:rFonts w:ascii="Cambria" w:hAnsi="Cambria"/>
        </w:rPr>
        <w:t>.</w:t>
      </w:r>
    </w:p>
    <w:p w14:paraId="6D210880" w14:textId="77777777" w:rsidR="00E74605" w:rsidRPr="00213995" w:rsidRDefault="00E74605" w:rsidP="00CD354A">
      <w:pPr>
        <w:spacing w:after="80" w:line="276" w:lineRule="auto"/>
        <w:jc w:val="both"/>
        <w:rPr>
          <w:rFonts w:ascii="Cambria" w:hAnsi="Cambria"/>
        </w:rPr>
      </w:pPr>
    </w:p>
    <w:p w14:paraId="28E961AA" w14:textId="0EC04176" w:rsidR="00136475" w:rsidRPr="00213995" w:rsidRDefault="00472312" w:rsidP="003B48B3">
      <w:pPr>
        <w:pStyle w:val="Naslov1"/>
        <w:numPr>
          <w:ilvl w:val="0"/>
          <w:numId w:val="21"/>
        </w:numPr>
        <w:spacing w:before="0" w:after="80" w:line="276" w:lineRule="auto"/>
        <w:rPr>
          <w:rFonts w:ascii="Cambria" w:hAnsi="Cambria"/>
          <w:b/>
          <w:bCs/>
          <w:sz w:val="22"/>
          <w:szCs w:val="22"/>
        </w:rPr>
      </w:pPr>
      <w:bookmarkStart w:id="8" w:name="_Toc216083825"/>
      <w:r w:rsidRPr="00213995">
        <w:rPr>
          <w:rFonts w:ascii="Cambria" w:hAnsi="Cambria"/>
          <w:b/>
          <w:bCs/>
          <w:sz w:val="22"/>
          <w:szCs w:val="22"/>
        </w:rPr>
        <w:t>Upravljanje parkiralištima i lukom</w:t>
      </w:r>
      <w:bookmarkEnd w:id="8"/>
    </w:p>
    <w:p w14:paraId="14B808FE" w14:textId="6C55C11E" w:rsidR="00472312" w:rsidRPr="00213995" w:rsidRDefault="00472312" w:rsidP="00213995">
      <w:pPr>
        <w:spacing w:after="80" w:line="276" w:lineRule="auto"/>
        <w:jc w:val="both"/>
        <w:rPr>
          <w:rFonts w:ascii="Cambria" w:hAnsi="Cambria"/>
        </w:rPr>
      </w:pPr>
      <w:r w:rsidRPr="00213995">
        <w:rPr>
          <w:rFonts w:ascii="Cambria" w:hAnsi="Cambria"/>
        </w:rPr>
        <w:t>Organizacija i naplata su prošli bez većih problema i zabilježili smo rast prometa od 7%.</w:t>
      </w:r>
    </w:p>
    <w:p w14:paraId="31010D19" w14:textId="77777777" w:rsidR="00383F55" w:rsidRPr="00213995" w:rsidRDefault="00136475" w:rsidP="00213995">
      <w:pPr>
        <w:spacing w:after="80" w:line="276" w:lineRule="auto"/>
        <w:jc w:val="both"/>
        <w:rPr>
          <w:rFonts w:ascii="Cambria" w:hAnsi="Cambria"/>
        </w:rPr>
      </w:pPr>
      <w:r w:rsidRPr="00213995">
        <w:rPr>
          <w:rFonts w:ascii="Cambria" w:hAnsi="Cambria"/>
        </w:rPr>
        <w:t xml:space="preserve">Uvedena je naplata parkiranja na </w:t>
      </w:r>
      <w:r w:rsidR="00AE7621" w:rsidRPr="00213995">
        <w:rPr>
          <w:rFonts w:ascii="Cambria" w:hAnsi="Cambria"/>
        </w:rPr>
        <w:t xml:space="preserve">novom </w:t>
      </w:r>
      <w:r w:rsidRPr="00213995">
        <w:rPr>
          <w:rFonts w:ascii="Cambria" w:hAnsi="Cambria"/>
        </w:rPr>
        <w:t>parkiralištu u Pinezićima.</w:t>
      </w:r>
    </w:p>
    <w:p w14:paraId="1C54818A" w14:textId="688E1D09" w:rsidR="00136475" w:rsidRPr="00213995" w:rsidRDefault="00136475" w:rsidP="00213995">
      <w:pPr>
        <w:spacing w:after="80" w:line="276" w:lineRule="auto"/>
        <w:jc w:val="both"/>
        <w:rPr>
          <w:rFonts w:ascii="Cambria" w:hAnsi="Cambria"/>
        </w:rPr>
      </w:pPr>
      <w:r w:rsidRPr="00213995">
        <w:rPr>
          <w:rFonts w:ascii="Cambria" w:hAnsi="Cambria"/>
        </w:rPr>
        <w:t xml:space="preserve">U luci Dunat </w:t>
      </w:r>
      <w:r w:rsidR="00383F55" w:rsidRPr="00213995">
        <w:rPr>
          <w:rFonts w:ascii="Cambria" w:hAnsi="Cambria"/>
        </w:rPr>
        <w:t xml:space="preserve">su popunjeni </w:t>
      </w:r>
      <w:r w:rsidRPr="00213995">
        <w:rPr>
          <w:rFonts w:ascii="Cambria" w:hAnsi="Cambria"/>
        </w:rPr>
        <w:t>svi kapaciteti.</w:t>
      </w:r>
    </w:p>
    <w:p w14:paraId="2F2A3BB4" w14:textId="77777777" w:rsidR="00E74605" w:rsidRPr="00213995" w:rsidRDefault="00E74605" w:rsidP="00CD354A">
      <w:pPr>
        <w:spacing w:after="80" w:line="276" w:lineRule="auto"/>
        <w:rPr>
          <w:rFonts w:ascii="Cambria" w:hAnsi="Cambria"/>
        </w:rPr>
      </w:pPr>
    </w:p>
    <w:p w14:paraId="70FA493F" w14:textId="009C1633" w:rsidR="00136475" w:rsidRPr="00B76A94" w:rsidRDefault="00136475" w:rsidP="003B48B3">
      <w:pPr>
        <w:pStyle w:val="Naslov1"/>
        <w:numPr>
          <w:ilvl w:val="0"/>
          <w:numId w:val="21"/>
        </w:numPr>
        <w:spacing w:before="0" w:after="80" w:line="276" w:lineRule="auto"/>
        <w:rPr>
          <w:rFonts w:ascii="Cambria" w:hAnsi="Cambria"/>
          <w:b/>
          <w:bCs/>
          <w:sz w:val="22"/>
          <w:szCs w:val="22"/>
        </w:rPr>
      </w:pPr>
      <w:bookmarkStart w:id="9" w:name="_Toc216083826"/>
      <w:r w:rsidRPr="00B76A94">
        <w:rPr>
          <w:rFonts w:ascii="Cambria" w:hAnsi="Cambria"/>
          <w:b/>
          <w:bCs/>
          <w:sz w:val="22"/>
          <w:szCs w:val="22"/>
        </w:rPr>
        <w:t>Suradnja i događanja</w:t>
      </w:r>
      <w:bookmarkEnd w:id="9"/>
    </w:p>
    <w:p w14:paraId="02F61A4B" w14:textId="1631ECE0" w:rsidR="00C33A30" w:rsidRPr="00213995" w:rsidRDefault="00BF751D" w:rsidP="00CD354A">
      <w:pPr>
        <w:spacing w:after="80" w:line="276" w:lineRule="auto"/>
        <w:jc w:val="both"/>
        <w:rPr>
          <w:rFonts w:ascii="Cambria" w:hAnsi="Cambria"/>
        </w:rPr>
      </w:pPr>
      <w:r w:rsidRPr="00213995">
        <w:rPr>
          <w:rFonts w:ascii="Cambria" w:hAnsi="Cambria"/>
        </w:rPr>
        <w:t>A</w:t>
      </w:r>
      <w:r w:rsidR="00136475" w:rsidRPr="00213995">
        <w:rPr>
          <w:rFonts w:ascii="Cambria" w:hAnsi="Cambria"/>
        </w:rPr>
        <w:t xml:space="preserve">ktivno </w:t>
      </w:r>
      <w:r w:rsidRPr="00213995">
        <w:rPr>
          <w:rFonts w:ascii="Cambria" w:hAnsi="Cambria"/>
        </w:rPr>
        <w:t xml:space="preserve">smo </w:t>
      </w:r>
      <w:r w:rsidR="00136475" w:rsidRPr="00213995">
        <w:rPr>
          <w:rFonts w:ascii="Cambria" w:hAnsi="Cambria"/>
        </w:rPr>
        <w:t>sudjel</w:t>
      </w:r>
      <w:r w:rsidRPr="00213995">
        <w:rPr>
          <w:rFonts w:ascii="Cambria" w:hAnsi="Cambria"/>
        </w:rPr>
        <w:t xml:space="preserve">ovali </w:t>
      </w:r>
      <w:r w:rsidR="00136475" w:rsidRPr="00213995">
        <w:rPr>
          <w:rFonts w:ascii="Cambria" w:hAnsi="Cambria"/>
        </w:rPr>
        <w:t xml:space="preserve"> u pripremi </w:t>
      </w:r>
      <w:r w:rsidRPr="00213995">
        <w:rPr>
          <w:rFonts w:ascii="Cambria" w:hAnsi="Cambria"/>
        </w:rPr>
        <w:t xml:space="preserve">većine </w:t>
      </w:r>
      <w:r w:rsidR="00136475" w:rsidRPr="00213995">
        <w:rPr>
          <w:rFonts w:ascii="Cambria" w:hAnsi="Cambria"/>
        </w:rPr>
        <w:t>događanja u organizaciji Grada Krka, Turističke zajednice Grada Krka i Centra za kulturu Grada Krka</w:t>
      </w:r>
      <w:r w:rsidR="00C33A30" w:rsidRPr="00213995">
        <w:rPr>
          <w:rFonts w:ascii="Cambria" w:hAnsi="Cambria"/>
        </w:rPr>
        <w:t>.</w:t>
      </w:r>
    </w:p>
    <w:p w14:paraId="2A191F57" w14:textId="77777777" w:rsidR="00E74605" w:rsidRPr="00213995" w:rsidRDefault="00E74605" w:rsidP="00CD354A">
      <w:pPr>
        <w:spacing w:after="80" w:line="276" w:lineRule="auto"/>
        <w:jc w:val="both"/>
        <w:rPr>
          <w:rFonts w:ascii="Cambria" w:hAnsi="Cambria"/>
        </w:rPr>
      </w:pPr>
    </w:p>
    <w:p w14:paraId="37FB9DD5" w14:textId="7F0C5D31" w:rsidR="00136475" w:rsidRPr="00B76A94" w:rsidRDefault="00136475" w:rsidP="003B48B3">
      <w:pPr>
        <w:pStyle w:val="Naslov1"/>
        <w:numPr>
          <w:ilvl w:val="0"/>
          <w:numId w:val="21"/>
        </w:numPr>
        <w:spacing w:before="0" w:after="80" w:line="276" w:lineRule="auto"/>
        <w:rPr>
          <w:rFonts w:ascii="Cambria" w:hAnsi="Cambria"/>
          <w:b/>
          <w:bCs/>
          <w:sz w:val="22"/>
          <w:szCs w:val="22"/>
        </w:rPr>
      </w:pPr>
      <w:bookmarkStart w:id="10" w:name="_Toc216083827"/>
      <w:r w:rsidRPr="00B76A94">
        <w:rPr>
          <w:rFonts w:ascii="Cambria" w:hAnsi="Cambria"/>
          <w:b/>
          <w:bCs/>
          <w:sz w:val="22"/>
          <w:szCs w:val="22"/>
        </w:rPr>
        <w:t>Zaključak</w:t>
      </w:r>
      <w:bookmarkEnd w:id="10"/>
    </w:p>
    <w:p w14:paraId="29B07319" w14:textId="77777777" w:rsidR="005266A8" w:rsidRPr="00213995" w:rsidRDefault="005266A8" w:rsidP="00B76A94">
      <w:pPr>
        <w:pStyle w:val="StandardWeb"/>
        <w:jc w:val="both"/>
        <w:rPr>
          <w:rFonts w:ascii="Cambria" w:hAnsi="Cambria"/>
        </w:rPr>
      </w:pPr>
      <w:r w:rsidRPr="00213995">
        <w:rPr>
          <w:rFonts w:ascii="Cambria" w:hAnsi="Cambria"/>
        </w:rPr>
        <w:t>U 2025. godini uspjeli smo osigurati dovoljan broj zaposlenika, što je omogućilo pravovremeno i kvalitetno izvršavanje svih planiranih aktivnosti, unatoč povećanom opsegu poslova i potrebi za održavanjem visokog standarda pruženih usluga. Stabilizacija kadrovskih resursa izravno je doprinijela učinkovitijoj organizaciji rada i boljoj operativnoj izvedbi u svim segmentima poslovanja.</w:t>
      </w:r>
    </w:p>
    <w:p w14:paraId="713C5FD8" w14:textId="5638888C" w:rsidR="005266A8" w:rsidRPr="00213995" w:rsidRDefault="005266A8" w:rsidP="00B76A94">
      <w:pPr>
        <w:pStyle w:val="StandardWeb"/>
        <w:jc w:val="both"/>
        <w:rPr>
          <w:rFonts w:ascii="Cambria" w:hAnsi="Cambria"/>
        </w:rPr>
      </w:pPr>
      <w:r w:rsidRPr="00213995">
        <w:rPr>
          <w:rFonts w:ascii="Cambria" w:hAnsi="Cambria"/>
        </w:rPr>
        <w:t xml:space="preserve">Financijska stabilnost Društva zadržana je tijekom cijele godine, uz blagi porast prihoda i  </w:t>
      </w:r>
      <w:r w:rsidR="008B102F" w:rsidRPr="00213995">
        <w:rPr>
          <w:rFonts w:ascii="Cambria" w:hAnsi="Cambria"/>
        </w:rPr>
        <w:t>u</w:t>
      </w:r>
      <w:r w:rsidRPr="00213995">
        <w:rPr>
          <w:rFonts w:ascii="Cambria" w:hAnsi="Cambria"/>
        </w:rPr>
        <w:t>natoč povećanim troškovima vezanima uz</w:t>
      </w:r>
      <w:r w:rsidR="008B102F" w:rsidRPr="00213995">
        <w:rPr>
          <w:rFonts w:ascii="Cambria" w:hAnsi="Cambria"/>
        </w:rPr>
        <w:t xml:space="preserve"> rashode za</w:t>
      </w:r>
      <w:r w:rsidRPr="00213995">
        <w:rPr>
          <w:rFonts w:ascii="Cambria" w:hAnsi="Cambria"/>
        </w:rPr>
        <w:t xml:space="preserve"> zaposlenike poslovanje je ostalo </w:t>
      </w:r>
      <w:r w:rsidRPr="00213995">
        <w:rPr>
          <w:rFonts w:ascii="Cambria" w:hAnsi="Cambria"/>
        </w:rPr>
        <w:lastRenderedPageBreak/>
        <w:t>stabilno, a ostvareni rezultati daju realnu osnovu za nastavak pozitivnog trenda</w:t>
      </w:r>
      <w:r w:rsidR="008B102F" w:rsidRPr="00213995">
        <w:rPr>
          <w:rFonts w:ascii="Cambria" w:hAnsi="Cambria"/>
        </w:rPr>
        <w:t xml:space="preserve"> čime je potvrđeno odgovorno i održivo upravljanje resursima.</w:t>
      </w:r>
    </w:p>
    <w:p w14:paraId="3435D289" w14:textId="319818C8" w:rsidR="005266A8" w:rsidRPr="00213995" w:rsidRDefault="005266A8" w:rsidP="00B76A94">
      <w:pPr>
        <w:pStyle w:val="StandardWeb"/>
        <w:jc w:val="both"/>
        <w:rPr>
          <w:rFonts w:ascii="Cambria" w:hAnsi="Cambria"/>
        </w:rPr>
      </w:pPr>
      <w:r w:rsidRPr="00213995">
        <w:rPr>
          <w:rFonts w:ascii="Cambria" w:hAnsi="Cambria"/>
        </w:rPr>
        <w:t xml:space="preserve">Društvo će i u narednom razdoblju nastaviti s aktivnostima usmjerenima na jačanje organizacijskih kapaciteta, održavanje financijske stabilnosti te unapređenje kvalitete usluga. Postignuti rezultati predstavljaju čvrstu podlogu za daljnji razvoj i uspješno ostvarivanje planova </w:t>
      </w:r>
      <w:r w:rsidR="008B102F" w:rsidRPr="00213995">
        <w:rPr>
          <w:rFonts w:ascii="Cambria" w:hAnsi="Cambria"/>
        </w:rPr>
        <w:t>do kraja 2025</w:t>
      </w:r>
      <w:r w:rsidR="00694319" w:rsidRPr="00213995">
        <w:rPr>
          <w:rFonts w:ascii="Cambria" w:hAnsi="Cambria"/>
        </w:rPr>
        <w:t>.</w:t>
      </w:r>
      <w:r w:rsidR="008B102F" w:rsidRPr="00213995">
        <w:rPr>
          <w:rFonts w:ascii="Cambria" w:hAnsi="Cambria"/>
        </w:rPr>
        <w:t xml:space="preserve"> godine pa i </w:t>
      </w:r>
      <w:r w:rsidRPr="00213995">
        <w:rPr>
          <w:rFonts w:ascii="Cambria" w:hAnsi="Cambria"/>
        </w:rPr>
        <w:t>u 2026. godini i nadalje.</w:t>
      </w:r>
    </w:p>
    <w:p w14:paraId="3E74DA05" w14:textId="77777777" w:rsidR="006D07B3" w:rsidRPr="00213995" w:rsidRDefault="006D07B3" w:rsidP="00CD354A">
      <w:pPr>
        <w:spacing w:after="80" w:line="276" w:lineRule="auto"/>
        <w:ind w:left="5246" w:firstLine="708"/>
        <w:rPr>
          <w:rFonts w:ascii="Cambria" w:hAnsi="Cambria"/>
        </w:rPr>
      </w:pPr>
    </w:p>
    <w:p w14:paraId="23DCCA15" w14:textId="77777777" w:rsidR="006D07B3" w:rsidRPr="00213995" w:rsidRDefault="006D07B3" w:rsidP="00CD354A">
      <w:pPr>
        <w:spacing w:after="80" w:line="276" w:lineRule="auto"/>
        <w:ind w:left="5246" w:firstLine="708"/>
        <w:rPr>
          <w:rFonts w:ascii="Cambria" w:hAnsi="Cambria"/>
        </w:rPr>
      </w:pPr>
      <w:r w:rsidRPr="00213995">
        <w:rPr>
          <w:rFonts w:ascii="Cambria" w:hAnsi="Cambria"/>
        </w:rPr>
        <w:t>Direktor</w:t>
      </w:r>
    </w:p>
    <w:p w14:paraId="6841606B" w14:textId="285A771B" w:rsidR="006D07B3" w:rsidRPr="00213995" w:rsidRDefault="006D07B3" w:rsidP="00CD354A">
      <w:pPr>
        <w:spacing w:after="80" w:line="276" w:lineRule="auto"/>
        <w:ind w:left="5954"/>
        <w:rPr>
          <w:rFonts w:ascii="Cambria" w:hAnsi="Cambria"/>
        </w:rPr>
      </w:pPr>
      <w:r w:rsidRPr="00213995">
        <w:rPr>
          <w:rFonts w:ascii="Cambria" w:hAnsi="Cambria"/>
        </w:rPr>
        <w:t>Danko Milohnić</w:t>
      </w:r>
      <w:r w:rsidR="00694319" w:rsidRPr="00213995">
        <w:rPr>
          <w:rFonts w:ascii="Cambria" w:hAnsi="Cambria"/>
        </w:rPr>
        <w:t>, v.r.</w:t>
      </w:r>
    </w:p>
    <w:p w14:paraId="552E77B7" w14:textId="77777777" w:rsidR="00CD354A" w:rsidRPr="00213995" w:rsidRDefault="00CD354A" w:rsidP="00CD354A">
      <w:pPr>
        <w:spacing w:after="0" w:line="276" w:lineRule="auto"/>
        <w:rPr>
          <w:rFonts w:ascii="Cambria" w:hAnsi="Cambria"/>
          <w:highlight w:val="yellow"/>
        </w:rPr>
      </w:pPr>
    </w:p>
    <w:p w14:paraId="6B5839C0" w14:textId="77777777" w:rsidR="00CD354A" w:rsidRPr="00213995" w:rsidRDefault="00CD354A" w:rsidP="00CD354A">
      <w:pPr>
        <w:spacing w:after="0" w:line="276" w:lineRule="auto"/>
        <w:rPr>
          <w:rFonts w:ascii="Cambria" w:hAnsi="Cambria"/>
          <w:highlight w:val="yellow"/>
        </w:rPr>
      </w:pPr>
    </w:p>
    <w:p w14:paraId="1E51B040" w14:textId="77777777" w:rsidR="00CD354A" w:rsidRPr="00213995" w:rsidRDefault="00CD354A" w:rsidP="00CD354A">
      <w:pPr>
        <w:spacing w:after="0" w:line="276" w:lineRule="auto"/>
        <w:rPr>
          <w:rFonts w:ascii="Cambria" w:hAnsi="Cambria"/>
          <w:highlight w:val="yellow"/>
        </w:rPr>
      </w:pPr>
    </w:p>
    <w:p w14:paraId="2F1CCC14" w14:textId="4F399200" w:rsidR="006D07B3" w:rsidRPr="00213995" w:rsidRDefault="006D07B3" w:rsidP="00CD354A">
      <w:pPr>
        <w:spacing w:after="0" w:line="276" w:lineRule="auto"/>
        <w:rPr>
          <w:rFonts w:ascii="Cambria" w:hAnsi="Cambria"/>
        </w:rPr>
      </w:pPr>
      <w:r w:rsidRPr="00213995">
        <w:rPr>
          <w:rFonts w:ascii="Cambria" w:hAnsi="Cambria"/>
        </w:rPr>
        <w:t>KLASA: 400-01/2</w:t>
      </w:r>
      <w:r w:rsidR="00694319" w:rsidRPr="00213995">
        <w:rPr>
          <w:rFonts w:ascii="Cambria" w:hAnsi="Cambria"/>
        </w:rPr>
        <w:t>5</w:t>
      </w:r>
      <w:r w:rsidRPr="00213995">
        <w:rPr>
          <w:rFonts w:ascii="Cambria" w:hAnsi="Cambria"/>
        </w:rPr>
        <w:t>-01/0</w:t>
      </w:r>
      <w:r w:rsidR="00694319" w:rsidRPr="00213995">
        <w:rPr>
          <w:rFonts w:ascii="Cambria" w:hAnsi="Cambria"/>
        </w:rPr>
        <w:t>4</w:t>
      </w:r>
    </w:p>
    <w:p w14:paraId="7ECDE19F" w14:textId="12716A8E" w:rsidR="006D07B3" w:rsidRPr="00213995" w:rsidRDefault="006D07B3" w:rsidP="00CD354A">
      <w:pPr>
        <w:spacing w:after="0" w:line="276" w:lineRule="auto"/>
        <w:rPr>
          <w:rFonts w:ascii="Cambria" w:hAnsi="Cambria"/>
        </w:rPr>
      </w:pPr>
      <w:r w:rsidRPr="00213995">
        <w:rPr>
          <w:rFonts w:ascii="Cambria" w:hAnsi="Cambria"/>
        </w:rPr>
        <w:t>URBROJ: 2142-19-02/1-2</w:t>
      </w:r>
      <w:r w:rsidR="00694319" w:rsidRPr="00213995">
        <w:rPr>
          <w:rFonts w:ascii="Cambria" w:hAnsi="Cambria"/>
        </w:rPr>
        <w:t>5</w:t>
      </w:r>
      <w:r w:rsidRPr="00213995">
        <w:rPr>
          <w:rFonts w:ascii="Cambria" w:hAnsi="Cambria"/>
        </w:rPr>
        <w:t>-1</w:t>
      </w:r>
    </w:p>
    <w:p w14:paraId="3B55801B" w14:textId="63D7312B" w:rsidR="006D07B3" w:rsidRPr="00213995" w:rsidRDefault="006D07B3" w:rsidP="00CD354A">
      <w:pPr>
        <w:spacing w:afterLines="80" w:after="192" w:line="276" w:lineRule="auto"/>
        <w:rPr>
          <w:rFonts w:ascii="Cambria" w:hAnsi="Cambria"/>
        </w:rPr>
      </w:pPr>
      <w:r w:rsidRPr="00213995">
        <w:rPr>
          <w:rFonts w:ascii="Cambria" w:hAnsi="Cambria"/>
        </w:rPr>
        <w:t>Krk, 1</w:t>
      </w:r>
      <w:r w:rsidR="00C33A30" w:rsidRPr="00213995">
        <w:rPr>
          <w:rFonts w:ascii="Cambria" w:hAnsi="Cambria"/>
        </w:rPr>
        <w:t>7</w:t>
      </w:r>
      <w:r w:rsidRPr="00213995">
        <w:rPr>
          <w:rFonts w:ascii="Cambria" w:hAnsi="Cambria"/>
        </w:rPr>
        <w:t>. prosinca 202</w:t>
      </w:r>
      <w:r w:rsidR="00C33A30" w:rsidRPr="00213995">
        <w:rPr>
          <w:rFonts w:ascii="Cambria" w:hAnsi="Cambria"/>
        </w:rPr>
        <w:t>5</w:t>
      </w:r>
      <w:r w:rsidRPr="00213995">
        <w:rPr>
          <w:rFonts w:ascii="Cambria" w:hAnsi="Cambria"/>
        </w:rPr>
        <w:t>. godine</w:t>
      </w:r>
    </w:p>
    <w:p w14:paraId="2B462046" w14:textId="77777777" w:rsidR="00CD354A" w:rsidRPr="00213995" w:rsidRDefault="00CD354A" w:rsidP="00CD354A">
      <w:pPr>
        <w:spacing w:afterLines="80" w:after="192" w:line="276" w:lineRule="auto"/>
        <w:jc w:val="both"/>
        <w:rPr>
          <w:rFonts w:ascii="Cambria" w:eastAsia="Calibri" w:hAnsi="Cambria" w:cs="Arial"/>
        </w:rPr>
      </w:pPr>
    </w:p>
    <w:p w14:paraId="077BB724" w14:textId="77777777" w:rsidR="00CD354A" w:rsidRPr="00213995" w:rsidRDefault="00CD354A" w:rsidP="00CD354A">
      <w:pPr>
        <w:spacing w:afterLines="80" w:after="192" w:line="276" w:lineRule="auto"/>
        <w:jc w:val="both"/>
        <w:rPr>
          <w:rFonts w:ascii="Cambria" w:eastAsia="Calibri" w:hAnsi="Cambria" w:cs="Arial"/>
        </w:rPr>
      </w:pPr>
    </w:p>
    <w:p w14:paraId="5B7DCCBB" w14:textId="302D9774" w:rsidR="006D07B3" w:rsidRPr="00213995" w:rsidRDefault="00CD354A" w:rsidP="00CD354A">
      <w:pPr>
        <w:spacing w:afterLines="80" w:after="192" w:line="276" w:lineRule="auto"/>
        <w:jc w:val="both"/>
        <w:rPr>
          <w:rFonts w:ascii="Cambria" w:eastAsia="Calibri" w:hAnsi="Cambria" w:cs="Arial"/>
        </w:rPr>
      </w:pPr>
      <w:r w:rsidRPr="00213995">
        <w:rPr>
          <w:rFonts w:ascii="Cambria" w:eastAsia="Calibri" w:hAnsi="Cambria" w:cs="Arial"/>
        </w:rPr>
        <w:t>Prilozi:</w:t>
      </w:r>
    </w:p>
    <w:p w14:paraId="33860457" w14:textId="49526C48" w:rsidR="00CD354A" w:rsidRPr="00213995" w:rsidRDefault="00CD354A" w:rsidP="00CD354A">
      <w:pPr>
        <w:pStyle w:val="Odlomakpopisa"/>
        <w:numPr>
          <w:ilvl w:val="0"/>
          <w:numId w:val="22"/>
        </w:numPr>
        <w:spacing w:afterLines="80" w:after="192" w:line="276" w:lineRule="auto"/>
        <w:jc w:val="both"/>
        <w:rPr>
          <w:rFonts w:ascii="Cambria" w:eastAsia="Calibri" w:hAnsi="Cambria" w:cs="Arial"/>
        </w:rPr>
      </w:pPr>
      <w:r w:rsidRPr="00213995">
        <w:rPr>
          <w:rFonts w:ascii="Cambria" w:eastAsia="Calibri" w:hAnsi="Cambria" w:cs="Arial"/>
        </w:rPr>
        <w:t>Tablica prihoda za period od 01.01. – 30.09.2025. g.</w:t>
      </w:r>
    </w:p>
    <w:p w14:paraId="04D98381" w14:textId="775D8204" w:rsidR="006D07B3" w:rsidRPr="00213995" w:rsidRDefault="00CD354A" w:rsidP="00A74A46">
      <w:pPr>
        <w:pStyle w:val="Odlomakpopisa"/>
        <w:numPr>
          <w:ilvl w:val="0"/>
          <w:numId w:val="22"/>
        </w:numPr>
        <w:spacing w:afterLines="80" w:after="192" w:line="276" w:lineRule="auto"/>
        <w:jc w:val="both"/>
        <w:rPr>
          <w:rFonts w:ascii="Cambria" w:eastAsia="Calibri" w:hAnsi="Cambria" w:cs="Arial"/>
        </w:rPr>
      </w:pPr>
      <w:r w:rsidRPr="00213995">
        <w:rPr>
          <w:rFonts w:ascii="Cambria" w:eastAsia="Calibri" w:hAnsi="Cambria" w:cs="Arial"/>
        </w:rPr>
        <w:t>Tablica rashoda za period od 01.01. – 30.09.2025. g.</w:t>
      </w:r>
    </w:p>
    <w:p w14:paraId="4FF80101" w14:textId="77777777" w:rsidR="00CD354A" w:rsidRPr="00213995" w:rsidRDefault="00CD354A">
      <w:pPr>
        <w:rPr>
          <w:rFonts w:ascii="Cambria" w:eastAsia="Calibri" w:hAnsi="Cambria" w:cs="Times New Roman"/>
          <w:noProof/>
        </w:rPr>
        <w:sectPr w:rsidR="00CD354A" w:rsidRPr="00213995" w:rsidSect="00B76A94">
          <w:headerReference w:type="default" r:id="rId8"/>
          <w:headerReference w:type="first" r:id="rId9"/>
          <w:footerReference w:type="first" r:id="rId10"/>
          <w:pgSz w:w="11906" w:h="16838"/>
          <w:pgMar w:top="1418" w:right="1274" w:bottom="993" w:left="1276" w:header="142" w:footer="142" w:gutter="0"/>
          <w:cols w:space="708"/>
          <w:titlePg/>
          <w:docGrid w:linePitch="360"/>
        </w:sectPr>
      </w:pPr>
    </w:p>
    <w:p w14:paraId="53E257EB" w14:textId="77777777" w:rsidR="00CD354A" w:rsidRPr="00213995" w:rsidRDefault="00CD354A" w:rsidP="00CD354A">
      <w:pPr>
        <w:pStyle w:val="Odlomakpopisa"/>
        <w:spacing w:afterLines="80" w:after="192" w:line="276" w:lineRule="auto"/>
        <w:jc w:val="center"/>
        <w:rPr>
          <w:rFonts w:ascii="Cambria" w:eastAsia="Calibri" w:hAnsi="Cambria" w:cs="Arial"/>
          <w:b/>
          <w:bCs/>
        </w:rPr>
      </w:pPr>
      <w:r w:rsidRPr="00213995">
        <w:rPr>
          <w:rFonts w:ascii="Cambria" w:eastAsia="Calibri" w:hAnsi="Cambria" w:cs="Arial"/>
          <w:b/>
          <w:bCs/>
        </w:rPr>
        <w:lastRenderedPageBreak/>
        <w:t>Tablica prihoda za period od 01.01. – 30.09.2025. g.</w:t>
      </w:r>
    </w:p>
    <w:p w14:paraId="436CEE56" w14:textId="77777777" w:rsidR="00CD354A" w:rsidRPr="00213995" w:rsidRDefault="00CD354A">
      <w:pPr>
        <w:rPr>
          <w:rFonts w:ascii="Cambria" w:eastAsia="Calibri" w:hAnsi="Cambria" w:cs="Times New Roman"/>
          <w:noProof/>
        </w:rPr>
      </w:pPr>
    </w:p>
    <w:p w14:paraId="467BB063" w14:textId="77777777" w:rsidR="00CD354A" w:rsidRPr="00213995" w:rsidRDefault="00CD354A" w:rsidP="00CD354A">
      <w:pPr>
        <w:tabs>
          <w:tab w:val="left" w:pos="2925"/>
        </w:tabs>
        <w:rPr>
          <w:rFonts w:ascii="Cambria" w:eastAsia="Calibri" w:hAnsi="Cambria" w:cs="Times New Roman"/>
          <w:noProof/>
        </w:rPr>
      </w:pPr>
    </w:p>
    <w:p w14:paraId="6B225410" w14:textId="122AA833" w:rsidR="00D4135A" w:rsidRPr="00213995" w:rsidRDefault="00CD354A" w:rsidP="00CD354A">
      <w:pPr>
        <w:tabs>
          <w:tab w:val="left" w:pos="2925"/>
        </w:tabs>
        <w:rPr>
          <w:rFonts w:ascii="Cambria" w:eastAsia="Calibri" w:hAnsi="Cambria" w:cs="Times New Roman"/>
          <w:noProof/>
        </w:rPr>
      </w:pPr>
      <w:r w:rsidRPr="00213995">
        <w:rPr>
          <w:rFonts w:ascii="Cambria" w:hAnsi="Cambria"/>
          <w:noProof/>
        </w:rPr>
        <w:drawing>
          <wp:inline distT="0" distB="0" distL="0" distR="0" wp14:anchorId="0FF6A509" wp14:editId="305AB68F">
            <wp:extent cx="9161145" cy="3499485"/>
            <wp:effectExtent l="0" t="0" r="1905" b="5715"/>
            <wp:docPr id="781343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61145" cy="3499485"/>
                    </a:xfrm>
                    <a:prstGeom prst="rect">
                      <a:avLst/>
                    </a:prstGeom>
                    <a:noFill/>
                    <a:ln>
                      <a:noFill/>
                    </a:ln>
                  </pic:spPr>
                </pic:pic>
              </a:graphicData>
            </a:graphic>
          </wp:inline>
        </w:drawing>
      </w:r>
    </w:p>
    <w:p w14:paraId="6FD870F2" w14:textId="7C3728BA" w:rsidR="00D4135A" w:rsidRPr="00213995" w:rsidRDefault="00D4135A">
      <w:pPr>
        <w:rPr>
          <w:rFonts w:ascii="Cambria" w:eastAsia="Calibri" w:hAnsi="Cambria" w:cs="Times New Roman"/>
          <w:noProof/>
        </w:rPr>
      </w:pPr>
      <w:r w:rsidRPr="00213995">
        <w:rPr>
          <w:rFonts w:ascii="Cambria" w:eastAsia="Calibri" w:hAnsi="Cambria" w:cs="Times New Roman"/>
          <w:noProof/>
        </w:rPr>
        <w:br w:type="page"/>
      </w:r>
    </w:p>
    <w:p w14:paraId="7D336E99" w14:textId="785198D6" w:rsidR="00CD354A" w:rsidRPr="00213995" w:rsidRDefault="00CD354A" w:rsidP="00CD354A">
      <w:pPr>
        <w:pStyle w:val="Odlomakpopisa"/>
        <w:spacing w:afterLines="80" w:after="192" w:line="276" w:lineRule="auto"/>
        <w:jc w:val="center"/>
        <w:rPr>
          <w:rFonts w:ascii="Cambria" w:eastAsia="Calibri" w:hAnsi="Cambria" w:cs="Arial"/>
          <w:b/>
          <w:bCs/>
        </w:rPr>
      </w:pPr>
      <w:r w:rsidRPr="00213995">
        <w:rPr>
          <w:rFonts w:ascii="Cambria" w:eastAsia="Calibri" w:hAnsi="Cambria" w:cs="Arial"/>
          <w:b/>
          <w:bCs/>
        </w:rPr>
        <w:lastRenderedPageBreak/>
        <w:t>Tablica rashoda za period od 01.01. – 30.09.2025. g.</w:t>
      </w:r>
    </w:p>
    <w:p w14:paraId="5F8A94B2" w14:textId="77777777" w:rsidR="00C33A30" w:rsidRPr="00213995" w:rsidRDefault="00C33A30" w:rsidP="00D502E3">
      <w:pPr>
        <w:spacing w:line="276" w:lineRule="auto"/>
        <w:jc w:val="both"/>
        <w:rPr>
          <w:rFonts w:ascii="Cambria" w:eastAsia="Calibri" w:hAnsi="Cambria" w:cs="Times New Roman"/>
          <w:noProof/>
        </w:rPr>
      </w:pPr>
    </w:p>
    <w:p w14:paraId="2796AF27" w14:textId="5D71ED39" w:rsidR="006D07B3" w:rsidRPr="00213995" w:rsidRDefault="006D07B3" w:rsidP="00D502E3">
      <w:pPr>
        <w:spacing w:line="276" w:lineRule="auto"/>
        <w:jc w:val="both"/>
        <w:rPr>
          <w:rFonts w:ascii="Cambria" w:eastAsia="Calibri" w:hAnsi="Cambria" w:cs="Arial"/>
        </w:rPr>
      </w:pPr>
    </w:p>
    <w:p w14:paraId="53F829E8" w14:textId="1BA4D2E4" w:rsidR="00116E16" w:rsidRPr="00213995" w:rsidRDefault="00CD354A" w:rsidP="00B76A94">
      <w:pPr>
        <w:spacing w:line="276" w:lineRule="auto"/>
        <w:jc w:val="both"/>
        <w:rPr>
          <w:rFonts w:ascii="Cambria" w:hAnsi="Cambria" w:cstheme="minorHAnsi"/>
        </w:rPr>
      </w:pPr>
      <w:r w:rsidRPr="00213995">
        <w:rPr>
          <w:rFonts w:ascii="Cambria" w:hAnsi="Cambria"/>
          <w:noProof/>
        </w:rPr>
        <w:drawing>
          <wp:inline distT="0" distB="0" distL="0" distR="0" wp14:anchorId="00A84173" wp14:editId="27CC5749">
            <wp:extent cx="9161145" cy="4350385"/>
            <wp:effectExtent l="0" t="0" r="1905" b="0"/>
            <wp:docPr id="12383576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61145" cy="4350385"/>
                    </a:xfrm>
                    <a:prstGeom prst="rect">
                      <a:avLst/>
                    </a:prstGeom>
                    <a:noFill/>
                    <a:ln>
                      <a:noFill/>
                    </a:ln>
                  </pic:spPr>
                </pic:pic>
              </a:graphicData>
            </a:graphic>
          </wp:inline>
        </w:drawing>
      </w:r>
      <w:bookmarkEnd w:id="0"/>
    </w:p>
    <w:sectPr w:rsidR="00116E16" w:rsidRPr="00213995" w:rsidSect="00B76A94">
      <w:headerReference w:type="default" r:id="rId13"/>
      <w:footerReference w:type="default" r:id="rId14"/>
      <w:pgSz w:w="16838" w:h="11906" w:orient="landscape"/>
      <w:pgMar w:top="1276" w:right="1418" w:bottom="1274"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2350" w14:textId="77777777" w:rsidR="00D44096" w:rsidRDefault="00D44096" w:rsidP="00116E16">
      <w:pPr>
        <w:spacing w:after="0" w:line="240" w:lineRule="auto"/>
      </w:pPr>
      <w:r>
        <w:separator/>
      </w:r>
    </w:p>
  </w:endnote>
  <w:endnote w:type="continuationSeparator" w:id="0">
    <w:p w14:paraId="079FF9BA" w14:textId="77777777" w:rsidR="00D44096" w:rsidRDefault="00D44096" w:rsidP="0011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8A9B" w14:textId="77777777" w:rsidR="00952CEB" w:rsidRPr="005A75E0" w:rsidRDefault="00952CEB" w:rsidP="00952CEB">
    <w:pPr>
      <w:pStyle w:val="Podnoje"/>
      <w:tabs>
        <w:tab w:val="clear" w:pos="9072"/>
        <w:tab w:val="right" w:pos="6237"/>
      </w:tabs>
      <w:jc w:val="center"/>
      <w:rPr>
        <w:rFonts w:ascii="Maiandra GD" w:hAnsi="Maiandra GD"/>
        <w:b/>
        <w:noProof/>
        <w:color w:val="0097CC"/>
        <w:sz w:val="16"/>
        <w:szCs w:val="16"/>
        <w:lang w:eastAsia="hr-HR"/>
      </w:rPr>
    </w:pPr>
    <w:r w:rsidRPr="005A75E0">
      <w:rPr>
        <w:rFonts w:ascii="Maiandra GD" w:hAnsi="Maiandra GD"/>
        <w:b/>
        <w:noProof/>
        <w:color w:val="0097CC"/>
        <w:sz w:val="16"/>
        <w:szCs w:val="16"/>
        <w:lang w:eastAsia="hr-HR"/>
      </w:rPr>
      <w:t>VECLA d.o.o. ZA OBAVLJANJE KOMUNALNIH I LUČKIH DJELATNOSTI,  KRK,  LUKOBRAN 5,  E-MAIL: VECLA@VECLA.HR</w:t>
    </w:r>
  </w:p>
  <w:p w14:paraId="583B4834" w14:textId="77777777" w:rsidR="00952CEB" w:rsidRDefault="00952CEB" w:rsidP="00952CEB">
    <w:pPr>
      <w:pStyle w:val="Podnoje"/>
      <w:tabs>
        <w:tab w:val="clear" w:pos="9072"/>
        <w:tab w:val="right" w:pos="6237"/>
      </w:tabs>
      <w:jc w:val="center"/>
      <w:rPr>
        <w:rFonts w:ascii="Maiandra GD" w:hAnsi="Maiandra GD"/>
        <w:b/>
        <w:noProof/>
        <w:color w:val="0097CC"/>
        <w:sz w:val="16"/>
        <w:szCs w:val="16"/>
        <w:lang w:eastAsia="hr-HR"/>
      </w:rPr>
    </w:pPr>
    <w:r w:rsidRPr="005A75E0">
      <w:rPr>
        <w:rFonts w:ascii="Maiandra GD" w:hAnsi="Maiandra GD"/>
        <w:b/>
        <w:noProof/>
        <w:color w:val="0097CC"/>
        <w:sz w:val="16"/>
        <w:szCs w:val="16"/>
        <w:lang w:eastAsia="hr-HR"/>
      </w:rPr>
      <w:t>OIB:33825903375</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IBAN</w:t>
    </w:r>
    <w:r>
      <w:rPr>
        <w:rFonts w:ascii="Maiandra GD" w:hAnsi="Maiandra GD"/>
        <w:b/>
        <w:noProof/>
        <w:color w:val="0097CC"/>
        <w:sz w:val="16"/>
        <w:szCs w:val="16"/>
        <w:lang w:eastAsia="hr-HR"/>
      </w:rPr>
      <w:t>(ERSTE)</w:t>
    </w:r>
    <w:r w:rsidRPr="005A75E0">
      <w:rPr>
        <w:rFonts w:ascii="Maiandra GD" w:hAnsi="Maiandra GD"/>
        <w:b/>
        <w:noProof/>
        <w:color w:val="0097CC"/>
        <w:sz w:val="16"/>
        <w:szCs w:val="16"/>
        <w:lang w:eastAsia="hr-HR"/>
      </w:rPr>
      <w:t>: HR2124020061100071994</w:t>
    </w:r>
    <w:r w:rsidRPr="00404C7A">
      <w:rPr>
        <w:rFonts w:ascii="Maiandra GD" w:hAnsi="Maiandra GD"/>
        <w:b/>
        <w:noProof/>
        <w:color w:val="0097CC"/>
        <w:sz w:val="16"/>
        <w:szCs w:val="16"/>
        <w:lang w:eastAsia="hr-HR"/>
      </w:rPr>
      <w:t xml:space="preserve"> </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IBAN</w:t>
    </w:r>
    <w:r>
      <w:rPr>
        <w:rFonts w:ascii="Maiandra GD" w:hAnsi="Maiandra GD"/>
        <w:b/>
        <w:noProof/>
        <w:color w:val="0097CC"/>
        <w:sz w:val="16"/>
        <w:szCs w:val="16"/>
        <w:lang w:eastAsia="hr-HR"/>
      </w:rPr>
      <w:t>(ZABA)</w:t>
    </w:r>
    <w:r w:rsidRPr="005A75E0">
      <w:rPr>
        <w:rFonts w:ascii="Maiandra GD" w:hAnsi="Maiandra GD"/>
        <w:b/>
        <w:noProof/>
        <w:color w:val="0097CC"/>
        <w:sz w:val="16"/>
        <w:szCs w:val="16"/>
        <w:lang w:eastAsia="hr-HR"/>
      </w:rPr>
      <w:t>: HR</w:t>
    </w:r>
    <w:r>
      <w:rPr>
        <w:rFonts w:ascii="Maiandra GD" w:hAnsi="Maiandra GD"/>
        <w:b/>
        <w:noProof/>
        <w:color w:val="0097CC"/>
        <w:sz w:val="16"/>
        <w:szCs w:val="16"/>
        <w:lang w:eastAsia="hr-HR"/>
      </w:rPr>
      <w:t>9723600001102641953</w:t>
    </w:r>
  </w:p>
  <w:p w14:paraId="754DE24E" w14:textId="77777777" w:rsidR="00952CEB" w:rsidRPr="00E96264" w:rsidRDefault="00952CEB" w:rsidP="00952CEB">
    <w:pPr>
      <w:pStyle w:val="Podnoje"/>
      <w:tabs>
        <w:tab w:val="clear" w:pos="9072"/>
        <w:tab w:val="right" w:pos="6237"/>
      </w:tabs>
      <w:jc w:val="center"/>
      <w:rPr>
        <w:rFonts w:ascii="Maiandra GD" w:hAnsi="Maiandra GD"/>
        <w:noProof/>
        <w:color w:val="0097CC"/>
        <w:sz w:val="13"/>
        <w:szCs w:val="13"/>
        <w:lang w:eastAsia="hr-HR"/>
      </w:rPr>
    </w:pPr>
    <w:r w:rsidRPr="005A75E0">
      <w:rPr>
        <w:rFonts w:ascii="Maiandra GD" w:hAnsi="Maiandra GD"/>
        <w:b/>
        <w:noProof/>
        <w:color w:val="0097CC"/>
        <w:sz w:val="16"/>
        <w:szCs w:val="16"/>
        <w:lang w:eastAsia="hr-HR"/>
      </w:rPr>
      <w:t>TEL: +385 51 401 181,</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FAX:  +385 51 401 191</w:t>
    </w:r>
  </w:p>
  <w:p w14:paraId="49E71037" w14:textId="47EFCE5C" w:rsidR="00952CEB" w:rsidRPr="00952CEB" w:rsidRDefault="004F7455" w:rsidP="00952CEB">
    <w:pPr>
      <w:pStyle w:val="Podnoje"/>
    </w:pPr>
    <w:r>
      <w:rPr>
        <w:rFonts w:ascii="Maiandra GD" w:hAnsi="Maiandra GD"/>
        <w:noProof/>
        <w:color w:val="0097CC"/>
        <w:sz w:val="16"/>
        <w:szCs w:val="16"/>
        <w:lang w:eastAsia="hr-HR"/>
      </w:rPr>
      <w:pict w14:anchorId="5E0DC64E">
        <v:rect id="_x0000_i1025" style="width:386.2pt;height:11.5pt;mso-position-vertical:absolute" o:hrpct="973" o:hralign="center" o:hrstd="t" o:hrnoshade="t" o:hr="t" fillcolor="#00b0f0" stroked="f"/>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7926" w14:textId="77777777" w:rsidR="00AB0FE6" w:rsidRDefault="00AB0F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4583" w14:textId="77777777" w:rsidR="00D44096" w:rsidRDefault="00D44096" w:rsidP="00116E16">
      <w:pPr>
        <w:spacing w:after="0" w:line="240" w:lineRule="auto"/>
      </w:pPr>
      <w:r>
        <w:separator/>
      </w:r>
    </w:p>
  </w:footnote>
  <w:footnote w:type="continuationSeparator" w:id="0">
    <w:p w14:paraId="6F8EC0DA" w14:textId="77777777" w:rsidR="00D44096" w:rsidRDefault="00D44096" w:rsidP="0011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46A2" w14:textId="127C62ED" w:rsidR="00116E16" w:rsidRDefault="00116E16" w:rsidP="00116E16">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189E" w14:textId="3B3FEBE1" w:rsidR="003D55EB" w:rsidRDefault="003D55EB" w:rsidP="003D55EB">
    <w:pPr>
      <w:pStyle w:val="Zaglavlje"/>
      <w:jc w:val="center"/>
    </w:pPr>
    <w:r>
      <w:rPr>
        <w:noProof/>
        <w:lang w:eastAsia="hr-HR"/>
      </w:rPr>
      <w:drawing>
        <wp:inline distT="0" distB="0" distL="0" distR="0" wp14:anchorId="1E48F8AC" wp14:editId="4A60F977">
          <wp:extent cx="1224919" cy="1146175"/>
          <wp:effectExtent l="0" t="0" r="0" b="0"/>
          <wp:docPr id="1381006902" name="Picture 1381006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6902" name="Picture 13810069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4919" cy="11461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6C4C" w14:textId="003D3FFA" w:rsidR="00AB0FE6" w:rsidRDefault="00AB0FE6" w:rsidP="00116E16">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19D25286"/>
    <w:multiLevelType w:val="hybridMultilevel"/>
    <w:tmpl w:val="08D63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311FD4"/>
    <w:multiLevelType w:val="hybridMultilevel"/>
    <w:tmpl w:val="4A1EF3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AA495F"/>
    <w:multiLevelType w:val="hybridMultilevel"/>
    <w:tmpl w:val="F498EF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834E85"/>
    <w:multiLevelType w:val="hybridMultilevel"/>
    <w:tmpl w:val="E3803E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12F11D7"/>
    <w:multiLevelType w:val="hybridMultilevel"/>
    <w:tmpl w:val="A8FAF7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7438BA"/>
    <w:multiLevelType w:val="hybridMultilevel"/>
    <w:tmpl w:val="BA6C3AC8"/>
    <w:lvl w:ilvl="0" w:tplc="EF6816A2">
      <w:numFmt w:val="bullet"/>
      <w:lvlText w:val="-"/>
      <w:lvlJc w:val="left"/>
      <w:pPr>
        <w:ind w:left="1770" w:hanging="360"/>
      </w:pPr>
      <w:rPr>
        <w:rFonts w:ascii="Calibri Light" w:eastAsia="Times New Roman" w:hAnsi="Calibri Light" w:cs="Calibri Light"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7" w15:restartNumberingAfterBreak="0">
    <w:nsid w:val="36AF2146"/>
    <w:multiLevelType w:val="hybridMultilevel"/>
    <w:tmpl w:val="5F8E4AFE"/>
    <w:lvl w:ilvl="0" w:tplc="EB525422">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37EC298A"/>
    <w:multiLevelType w:val="hybridMultilevel"/>
    <w:tmpl w:val="AE6043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DA02B7"/>
    <w:multiLevelType w:val="hybridMultilevel"/>
    <w:tmpl w:val="297613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5B15A23"/>
    <w:multiLevelType w:val="hybridMultilevel"/>
    <w:tmpl w:val="93941C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5CE3B7A"/>
    <w:multiLevelType w:val="hybridMultilevel"/>
    <w:tmpl w:val="183C30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56F3A8B"/>
    <w:multiLevelType w:val="hybridMultilevel"/>
    <w:tmpl w:val="714602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95C6D85"/>
    <w:multiLevelType w:val="hybridMultilevel"/>
    <w:tmpl w:val="8354B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EAA59AC"/>
    <w:multiLevelType w:val="hybridMultilevel"/>
    <w:tmpl w:val="73947F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1B054B"/>
    <w:multiLevelType w:val="hybridMultilevel"/>
    <w:tmpl w:val="07F6E81A"/>
    <w:lvl w:ilvl="0" w:tplc="8DA0D098">
      <w:numFmt w:val="bullet"/>
      <w:lvlText w:val="-"/>
      <w:lvlJc w:val="left"/>
      <w:pPr>
        <w:ind w:left="1770" w:hanging="360"/>
      </w:pPr>
      <w:rPr>
        <w:rFonts w:ascii="Calibri" w:eastAsiaTheme="minorHAnsi" w:hAnsi="Calibri" w:cs="Calibri"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6" w15:restartNumberingAfterBreak="0">
    <w:nsid w:val="65B34743"/>
    <w:multiLevelType w:val="hybridMultilevel"/>
    <w:tmpl w:val="11C2A8CC"/>
    <w:lvl w:ilvl="0" w:tplc="46DE3D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pStyle w:val="Naslov4"/>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AC020FB"/>
    <w:multiLevelType w:val="hybridMultilevel"/>
    <w:tmpl w:val="9FAAE5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9B156AB"/>
    <w:multiLevelType w:val="hybridMultilevel"/>
    <w:tmpl w:val="E6EC98F6"/>
    <w:lvl w:ilvl="0" w:tplc="FFFFFFFF">
      <w:start w:val="1"/>
      <w:numFmt w:val="decimal"/>
      <w:lvlText w:val="%1."/>
      <w:lvlJc w:val="left"/>
      <w:pPr>
        <w:ind w:left="720" w:hanging="360"/>
      </w:pPr>
      <w:rPr>
        <w:color w:val="2F5496" w:themeColor="accent1" w:themeShade="BF"/>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130093"/>
    <w:multiLevelType w:val="hybridMultilevel"/>
    <w:tmpl w:val="6C52DF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B2047EC"/>
    <w:multiLevelType w:val="hybridMultilevel"/>
    <w:tmpl w:val="7842ED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C1204F4"/>
    <w:multiLevelType w:val="hybridMultilevel"/>
    <w:tmpl w:val="BA18AF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510AE8"/>
    <w:multiLevelType w:val="hybridMultilevel"/>
    <w:tmpl w:val="FBB62EA6"/>
    <w:lvl w:ilvl="0" w:tplc="227A25BA">
      <w:start w:val="1"/>
      <w:numFmt w:val="decimal"/>
      <w:lvlText w:val="%1."/>
      <w:lvlJc w:val="left"/>
      <w:pPr>
        <w:ind w:left="720" w:hanging="360"/>
      </w:pPr>
      <w:rPr>
        <w:color w:val="2F5496" w:themeColor="accent1" w:themeShade="BF"/>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10169634">
    <w:abstractNumId w:val="16"/>
  </w:num>
  <w:num w:numId="2" w16cid:durableId="173998401">
    <w:abstractNumId w:val="8"/>
  </w:num>
  <w:num w:numId="3" w16cid:durableId="610014244">
    <w:abstractNumId w:val="12"/>
  </w:num>
  <w:num w:numId="4" w16cid:durableId="1609892943">
    <w:abstractNumId w:val="11"/>
  </w:num>
  <w:num w:numId="5" w16cid:durableId="1990863434">
    <w:abstractNumId w:val="21"/>
  </w:num>
  <w:num w:numId="6" w16cid:durableId="370768451">
    <w:abstractNumId w:val="10"/>
  </w:num>
  <w:num w:numId="7" w16cid:durableId="173768410">
    <w:abstractNumId w:val="0"/>
  </w:num>
  <w:num w:numId="8" w16cid:durableId="1262763356">
    <w:abstractNumId w:val="7"/>
  </w:num>
  <w:num w:numId="9" w16cid:durableId="94332132">
    <w:abstractNumId w:val="5"/>
  </w:num>
  <w:num w:numId="10" w16cid:durableId="1918905991">
    <w:abstractNumId w:val="6"/>
  </w:num>
  <w:num w:numId="11" w16cid:durableId="624433749">
    <w:abstractNumId w:val="17"/>
  </w:num>
  <w:num w:numId="12" w16cid:durableId="980689596">
    <w:abstractNumId w:val="14"/>
  </w:num>
  <w:num w:numId="13" w16cid:durableId="426191636">
    <w:abstractNumId w:val="15"/>
  </w:num>
  <w:num w:numId="14" w16cid:durableId="1615552005">
    <w:abstractNumId w:val="13"/>
  </w:num>
  <w:num w:numId="15" w16cid:durableId="527380056">
    <w:abstractNumId w:val="9"/>
  </w:num>
  <w:num w:numId="16" w16cid:durableId="276452965">
    <w:abstractNumId w:val="2"/>
  </w:num>
  <w:num w:numId="17" w16cid:durableId="1684014833">
    <w:abstractNumId w:val="19"/>
  </w:num>
  <w:num w:numId="18" w16cid:durableId="606693439">
    <w:abstractNumId w:val="1"/>
  </w:num>
  <w:num w:numId="19" w16cid:durableId="1849564988">
    <w:abstractNumId w:val="4"/>
  </w:num>
  <w:num w:numId="20" w16cid:durableId="1771392035">
    <w:abstractNumId w:val="3"/>
  </w:num>
  <w:num w:numId="21" w16cid:durableId="1197305559">
    <w:abstractNumId w:val="22"/>
  </w:num>
  <w:num w:numId="22" w16cid:durableId="1631741736">
    <w:abstractNumId w:val="20"/>
  </w:num>
  <w:num w:numId="23" w16cid:durableId="7350105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40"/>
    <w:rsid w:val="000032CE"/>
    <w:rsid w:val="0001214F"/>
    <w:rsid w:val="00023A9C"/>
    <w:rsid w:val="000376C6"/>
    <w:rsid w:val="0005192A"/>
    <w:rsid w:val="00057C65"/>
    <w:rsid w:val="0007763E"/>
    <w:rsid w:val="00081785"/>
    <w:rsid w:val="00092C71"/>
    <w:rsid w:val="00093409"/>
    <w:rsid w:val="000A099D"/>
    <w:rsid w:val="000C208E"/>
    <w:rsid w:val="000D3B0C"/>
    <w:rsid w:val="000F6E0D"/>
    <w:rsid w:val="00102567"/>
    <w:rsid w:val="0011012E"/>
    <w:rsid w:val="00116E16"/>
    <w:rsid w:val="00116F95"/>
    <w:rsid w:val="001202FD"/>
    <w:rsid w:val="00131CAF"/>
    <w:rsid w:val="00136475"/>
    <w:rsid w:val="00161855"/>
    <w:rsid w:val="00183A33"/>
    <w:rsid w:val="001C3D57"/>
    <w:rsid w:val="0020313F"/>
    <w:rsid w:val="00203F33"/>
    <w:rsid w:val="00213995"/>
    <w:rsid w:val="00246A3B"/>
    <w:rsid w:val="0027284C"/>
    <w:rsid w:val="002A4146"/>
    <w:rsid w:val="002C0911"/>
    <w:rsid w:val="002D142A"/>
    <w:rsid w:val="00302DB0"/>
    <w:rsid w:val="0033445E"/>
    <w:rsid w:val="00337370"/>
    <w:rsid w:val="003628D7"/>
    <w:rsid w:val="00372566"/>
    <w:rsid w:val="003725AF"/>
    <w:rsid w:val="00373F03"/>
    <w:rsid w:val="00383F55"/>
    <w:rsid w:val="00396E3B"/>
    <w:rsid w:val="003A4AC1"/>
    <w:rsid w:val="003B09DD"/>
    <w:rsid w:val="003B48B3"/>
    <w:rsid w:val="003C0AE0"/>
    <w:rsid w:val="003C2235"/>
    <w:rsid w:val="003C7229"/>
    <w:rsid w:val="003D55EB"/>
    <w:rsid w:val="003F414E"/>
    <w:rsid w:val="00412DE0"/>
    <w:rsid w:val="004177E8"/>
    <w:rsid w:val="00442CE8"/>
    <w:rsid w:val="00454B4D"/>
    <w:rsid w:val="00457CD7"/>
    <w:rsid w:val="00472312"/>
    <w:rsid w:val="00496830"/>
    <w:rsid w:val="004C20DA"/>
    <w:rsid w:val="004C77B8"/>
    <w:rsid w:val="004C7AFA"/>
    <w:rsid w:val="004F7455"/>
    <w:rsid w:val="00500A36"/>
    <w:rsid w:val="005266A8"/>
    <w:rsid w:val="005A2EE6"/>
    <w:rsid w:val="005B2701"/>
    <w:rsid w:val="0065113A"/>
    <w:rsid w:val="006513AF"/>
    <w:rsid w:val="00660033"/>
    <w:rsid w:val="00667E78"/>
    <w:rsid w:val="0067128D"/>
    <w:rsid w:val="0068172B"/>
    <w:rsid w:val="00694319"/>
    <w:rsid w:val="006B17D2"/>
    <w:rsid w:val="006B44E8"/>
    <w:rsid w:val="006B504A"/>
    <w:rsid w:val="006D07B3"/>
    <w:rsid w:val="006D3CF5"/>
    <w:rsid w:val="006E4043"/>
    <w:rsid w:val="007321FA"/>
    <w:rsid w:val="00757AB0"/>
    <w:rsid w:val="00761017"/>
    <w:rsid w:val="007867C6"/>
    <w:rsid w:val="007A5C26"/>
    <w:rsid w:val="007B125C"/>
    <w:rsid w:val="007D05FF"/>
    <w:rsid w:val="007D169E"/>
    <w:rsid w:val="007F3CFB"/>
    <w:rsid w:val="00823AC4"/>
    <w:rsid w:val="0089562E"/>
    <w:rsid w:val="008B102F"/>
    <w:rsid w:val="008B2420"/>
    <w:rsid w:val="008D0313"/>
    <w:rsid w:val="008F4789"/>
    <w:rsid w:val="0091214A"/>
    <w:rsid w:val="00920985"/>
    <w:rsid w:val="00930E07"/>
    <w:rsid w:val="00951A7D"/>
    <w:rsid w:val="00952CEB"/>
    <w:rsid w:val="00956CCA"/>
    <w:rsid w:val="00967E6B"/>
    <w:rsid w:val="00970426"/>
    <w:rsid w:val="0097615C"/>
    <w:rsid w:val="009B1D63"/>
    <w:rsid w:val="009B5FD3"/>
    <w:rsid w:val="009D6E18"/>
    <w:rsid w:val="009E7A38"/>
    <w:rsid w:val="009F0B13"/>
    <w:rsid w:val="00A03B18"/>
    <w:rsid w:val="00A26B3F"/>
    <w:rsid w:val="00A310CE"/>
    <w:rsid w:val="00A32E52"/>
    <w:rsid w:val="00A62724"/>
    <w:rsid w:val="00A65C98"/>
    <w:rsid w:val="00A74B85"/>
    <w:rsid w:val="00A84C89"/>
    <w:rsid w:val="00A85915"/>
    <w:rsid w:val="00AB0FE6"/>
    <w:rsid w:val="00AD1A01"/>
    <w:rsid w:val="00AE0E88"/>
    <w:rsid w:val="00AE43A5"/>
    <w:rsid w:val="00AE7621"/>
    <w:rsid w:val="00B07CF9"/>
    <w:rsid w:val="00B20178"/>
    <w:rsid w:val="00B2785D"/>
    <w:rsid w:val="00B420B9"/>
    <w:rsid w:val="00B56A08"/>
    <w:rsid w:val="00B6508D"/>
    <w:rsid w:val="00B743AA"/>
    <w:rsid w:val="00B7496D"/>
    <w:rsid w:val="00B76A94"/>
    <w:rsid w:val="00B76BD5"/>
    <w:rsid w:val="00B84414"/>
    <w:rsid w:val="00B96413"/>
    <w:rsid w:val="00BA7506"/>
    <w:rsid w:val="00BD3440"/>
    <w:rsid w:val="00BF751D"/>
    <w:rsid w:val="00C33A30"/>
    <w:rsid w:val="00C66991"/>
    <w:rsid w:val="00C9624C"/>
    <w:rsid w:val="00CB5400"/>
    <w:rsid w:val="00CD354A"/>
    <w:rsid w:val="00CD3942"/>
    <w:rsid w:val="00CF2DBD"/>
    <w:rsid w:val="00CF64C9"/>
    <w:rsid w:val="00CF684C"/>
    <w:rsid w:val="00D02FE7"/>
    <w:rsid w:val="00D322FE"/>
    <w:rsid w:val="00D4135A"/>
    <w:rsid w:val="00D44096"/>
    <w:rsid w:val="00D502E3"/>
    <w:rsid w:val="00D53C8B"/>
    <w:rsid w:val="00D554CB"/>
    <w:rsid w:val="00D9021B"/>
    <w:rsid w:val="00DA0E03"/>
    <w:rsid w:val="00DA170F"/>
    <w:rsid w:val="00DC6AF2"/>
    <w:rsid w:val="00DD41D8"/>
    <w:rsid w:val="00DE7616"/>
    <w:rsid w:val="00E21A54"/>
    <w:rsid w:val="00E2417C"/>
    <w:rsid w:val="00E3170F"/>
    <w:rsid w:val="00E40C88"/>
    <w:rsid w:val="00E7058D"/>
    <w:rsid w:val="00E73689"/>
    <w:rsid w:val="00E74605"/>
    <w:rsid w:val="00E7647C"/>
    <w:rsid w:val="00E87CED"/>
    <w:rsid w:val="00E934E3"/>
    <w:rsid w:val="00EA0DB8"/>
    <w:rsid w:val="00EA151F"/>
    <w:rsid w:val="00EA2C8C"/>
    <w:rsid w:val="00EA5130"/>
    <w:rsid w:val="00EB1DC6"/>
    <w:rsid w:val="00EC5E2F"/>
    <w:rsid w:val="00ED2C45"/>
    <w:rsid w:val="00ED78A1"/>
    <w:rsid w:val="00F22AA4"/>
    <w:rsid w:val="00F5231C"/>
    <w:rsid w:val="00F74888"/>
    <w:rsid w:val="00F761F2"/>
    <w:rsid w:val="00FA2886"/>
    <w:rsid w:val="00FA75CF"/>
    <w:rsid w:val="00FB5F15"/>
    <w:rsid w:val="00FC0C02"/>
    <w:rsid w:val="00FD056F"/>
    <w:rsid w:val="00FD3CAA"/>
    <w:rsid w:val="00FE0AB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F9754"/>
  <w15:chartTrackingRefBased/>
  <w15:docId w15:val="{20B1EC23-9500-4074-A76C-E014595C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32E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177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qFormat/>
    <w:rsid w:val="002C0911"/>
    <w:pPr>
      <w:keepNext/>
      <w:numPr>
        <w:ilvl w:val="3"/>
        <w:numId w:val="1"/>
      </w:numPr>
      <w:suppressAutoHyphens/>
      <w:spacing w:after="0" w:line="240" w:lineRule="auto"/>
      <w:jc w:val="center"/>
      <w:outlineLvl w:val="3"/>
    </w:pPr>
    <w:rPr>
      <w:rFonts w:ascii="Arial Narrow" w:eastAsia="Times New Roman" w:hAnsi="Arial Narrow" w:cs="Arial Narrow"/>
      <w:b/>
      <w:i/>
      <w:iCs/>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16E16"/>
    <w:pPr>
      <w:ind w:left="720"/>
      <w:contextualSpacing/>
    </w:pPr>
  </w:style>
  <w:style w:type="paragraph" w:styleId="Zaglavlje">
    <w:name w:val="header"/>
    <w:basedOn w:val="Normal"/>
    <w:link w:val="ZaglavljeChar"/>
    <w:uiPriority w:val="99"/>
    <w:unhideWhenUsed/>
    <w:rsid w:val="00116E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16E16"/>
  </w:style>
  <w:style w:type="paragraph" w:styleId="Podnoje">
    <w:name w:val="footer"/>
    <w:basedOn w:val="Normal"/>
    <w:link w:val="PodnojeChar"/>
    <w:uiPriority w:val="99"/>
    <w:unhideWhenUsed/>
    <w:rsid w:val="00116E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16E16"/>
  </w:style>
  <w:style w:type="character" w:customStyle="1" w:styleId="Naslov4Char">
    <w:name w:val="Naslov 4 Char"/>
    <w:basedOn w:val="Zadanifontodlomka"/>
    <w:link w:val="Naslov4"/>
    <w:rsid w:val="002C0911"/>
    <w:rPr>
      <w:rFonts w:ascii="Arial Narrow" w:eastAsia="Times New Roman" w:hAnsi="Arial Narrow" w:cs="Arial Narrow"/>
      <w:b/>
      <w:i/>
      <w:iCs/>
      <w:szCs w:val="24"/>
      <w:lang w:eastAsia="ar-SA"/>
    </w:rPr>
  </w:style>
  <w:style w:type="paragraph" w:styleId="Tijeloteksta">
    <w:name w:val="Body Text"/>
    <w:basedOn w:val="Normal"/>
    <w:link w:val="TijelotekstaChar"/>
    <w:rsid w:val="002C0911"/>
    <w:pPr>
      <w:suppressAutoHyphens/>
      <w:spacing w:after="0" w:line="240" w:lineRule="auto"/>
      <w:jc w:val="both"/>
    </w:pPr>
    <w:rPr>
      <w:rFonts w:ascii="Arial Narrow" w:eastAsia="Times New Roman" w:hAnsi="Arial Narrow" w:cs="Arial Narrow"/>
      <w:i/>
      <w:iCs/>
      <w:szCs w:val="24"/>
      <w:lang w:eastAsia="ar-SA"/>
    </w:rPr>
  </w:style>
  <w:style w:type="character" w:customStyle="1" w:styleId="TijelotekstaChar">
    <w:name w:val="Tijelo teksta Char"/>
    <w:basedOn w:val="Zadanifontodlomka"/>
    <w:link w:val="Tijeloteksta"/>
    <w:rsid w:val="002C0911"/>
    <w:rPr>
      <w:rFonts w:ascii="Arial Narrow" w:eastAsia="Times New Roman" w:hAnsi="Arial Narrow" w:cs="Arial Narrow"/>
      <w:i/>
      <w:iCs/>
      <w:szCs w:val="24"/>
      <w:lang w:eastAsia="ar-SA"/>
    </w:rPr>
  </w:style>
  <w:style w:type="character" w:customStyle="1" w:styleId="Naslov3Char">
    <w:name w:val="Naslov 3 Char"/>
    <w:basedOn w:val="Zadanifontodlomka"/>
    <w:link w:val="Naslov3"/>
    <w:uiPriority w:val="9"/>
    <w:semiHidden/>
    <w:rsid w:val="004177E8"/>
    <w:rPr>
      <w:rFonts w:asciiTheme="majorHAnsi" w:eastAsiaTheme="majorEastAsia" w:hAnsiTheme="majorHAnsi" w:cstheme="majorBidi"/>
      <w:color w:val="1F3763" w:themeColor="accent1" w:themeShade="7F"/>
      <w:sz w:val="24"/>
      <w:szCs w:val="24"/>
    </w:rPr>
  </w:style>
  <w:style w:type="table" w:styleId="Reetkatablice">
    <w:name w:val="Table Grid"/>
    <w:basedOn w:val="Obinatablica"/>
    <w:uiPriority w:val="39"/>
    <w:rsid w:val="00CD3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rsid w:val="00CD394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eza">
    <w:name w:val="Hyperlink"/>
    <w:uiPriority w:val="99"/>
    <w:rsid w:val="007D05FF"/>
    <w:rPr>
      <w:color w:val="0563C1"/>
      <w:u w:val="single"/>
    </w:rPr>
  </w:style>
  <w:style w:type="paragraph" w:customStyle="1" w:styleId="Obiantekst1">
    <w:name w:val="Običan tekst1"/>
    <w:basedOn w:val="Normal"/>
    <w:link w:val="ObiantekstChar"/>
    <w:rsid w:val="00E21A54"/>
    <w:pPr>
      <w:keepNext/>
      <w:autoSpaceDE w:val="0"/>
      <w:autoSpaceDN w:val="0"/>
      <w:adjustRightInd w:val="0"/>
      <w:spacing w:before="120" w:after="0" w:line="300" w:lineRule="exact"/>
      <w:jc w:val="both"/>
    </w:pPr>
    <w:rPr>
      <w:rFonts w:ascii="Calibri" w:eastAsia="Times New Roman" w:hAnsi="Calibri" w:cs="Arial"/>
      <w:szCs w:val="24"/>
      <w:lang w:eastAsia="hr-HR"/>
    </w:rPr>
  </w:style>
  <w:style w:type="character" w:customStyle="1" w:styleId="ObiantekstChar">
    <w:name w:val="Običan tekst Char"/>
    <w:basedOn w:val="Zadanifontodlomka"/>
    <w:link w:val="Obiantekst1"/>
    <w:rsid w:val="00E21A54"/>
    <w:rPr>
      <w:rFonts w:ascii="Calibri" w:eastAsia="Times New Roman" w:hAnsi="Calibri" w:cs="Arial"/>
      <w:szCs w:val="24"/>
      <w:lang w:eastAsia="hr-HR"/>
    </w:rPr>
  </w:style>
  <w:style w:type="character" w:customStyle="1" w:styleId="cf01">
    <w:name w:val="cf01"/>
    <w:basedOn w:val="Zadanifontodlomka"/>
    <w:rsid w:val="00AE7621"/>
    <w:rPr>
      <w:rFonts w:ascii="Segoe UI" w:hAnsi="Segoe UI" w:cs="Segoe UI" w:hint="default"/>
      <w:sz w:val="18"/>
      <w:szCs w:val="18"/>
    </w:rPr>
  </w:style>
  <w:style w:type="character" w:customStyle="1" w:styleId="Naslov1Char">
    <w:name w:val="Naslov 1 Char"/>
    <w:basedOn w:val="Zadanifontodlomka"/>
    <w:link w:val="Naslov1"/>
    <w:uiPriority w:val="9"/>
    <w:rsid w:val="00A32E52"/>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A32E52"/>
    <w:pPr>
      <w:outlineLvl w:val="9"/>
    </w:pPr>
    <w:rPr>
      <w:lang w:eastAsia="hr-HR"/>
    </w:rPr>
  </w:style>
  <w:style w:type="paragraph" w:styleId="Sadraj1">
    <w:name w:val="toc 1"/>
    <w:basedOn w:val="Normal"/>
    <w:next w:val="Normal"/>
    <w:autoRedefine/>
    <w:uiPriority w:val="39"/>
    <w:unhideWhenUsed/>
    <w:rsid w:val="00A32E52"/>
    <w:pPr>
      <w:tabs>
        <w:tab w:val="left" w:pos="284"/>
        <w:tab w:val="right" w:leader="dot" w:pos="9346"/>
      </w:tabs>
      <w:spacing w:after="100"/>
    </w:pPr>
  </w:style>
  <w:style w:type="paragraph" w:styleId="StandardWeb">
    <w:name w:val="Normal (Web)"/>
    <w:basedOn w:val="Normal"/>
    <w:uiPriority w:val="99"/>
    <w:semiHidden/>
    <w:unhideWhenUsed/>
    <w:rsid w:val="005266A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526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84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B0B46-DD12-44F9-A050-8C0148C8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773</Words>
  <Characters>4408</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Lušić</dc:creator>
  <cp:keywords/>
  <dc:description/>
  <cp:lastModifiedBy>Karla Jurešić</cp:lastModifiedBy>
  <cp:revision>13</cp:revision>
  <cp:lastPrinted>2024-09-09T07:40:00Z</cp:lastPrinted>
  <dcterms:created xsi:type="dcterms:W3CDTF">2025-12-08T10:03:00Z</dcterms:created>
  <dcterms:modified xsi:type="dcterms:W3CDTF">2025-12-11T07:50:00Z</dcterms:modified>
</cp:coreProperties>
</file>