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3814" w14:textId="77777777" w:rsidR="00E55228" w:rsidRDefault="00E55228" w:rsidP="00042D25">
      <w:pPr>
        <w:tabs>
          <w:tab w:val="left" w:pos="3324"/>
        </w:tabs>
        <w:jc w:val="both"/>
        <w:rPr>
          <w:rFonts w:ascii="Cambria" w:hAnsi="Cambria" w:cs="Calibri"/>
          <w:sz w:val="24"/>
          <w:szCs w:val="24"/>
        </w:rPr>
      </w:pPr>
    </w:p>
    <w:p w14:paraId="392840CD" w14:textId="24BA9961" w:rsidR="00042D25" w:rsidRPr="00E55228" w:rsidRDefault="00042D25" w:rsidP="00042D25">
      <w:pPr>
        <w:tabs>
          <w:tab w:val="left" w:pos="3324"/>
        </w:tabs>
        <w:jc w:val="both"/>
        <w:rPr>
          <w:rFonts w:ascii="Cambria" w:hAnsi="Cambria" w:cs="Calibri"/>
          <w:sz w:val="24"/>
          <w:szCs w:val="24"/>
        </w:rPr>
      </w:pPr>
      <w:r w:rsidRPr="00E55228">
        <w:rPr>
          <w:rFonts w:ascii="Cambria" w:hAnsi="Cambria" w:cs="Calibri"/>
          <w:sz w:val="24"/>
          <w:szCs w:val="24"/>
        </w:rPr>
        <w:t>Na temelju članka 16. Općih uvjeta isporuke komunalne usluge ukopa</w:t>
      </w:r>
      <w:r w:rsidR="00293FCE" w:rsidRPr="00E55228">
        <w:rPr>
          <w:rFonts w:ascii="Cambria" w:hAnsi="Cambria" w:cs="Calibri"/>
          <w:sz w:val="24"/>
          <w:szCs w:val="24"/>
        </w:rPr>
        <w:t xml:space="preserve"> unutar groblja na području grada Krka</w:t>
      </w:r>
      <w:r w:rsidRPr="00E55228">
        <w:rPr>
          <w:rFonts w:ascii="Cambria" w:hAnsi="Cambria" w:cs="Calibri"/>
          <w:sz w:val="24"/>
          <w:szCs w:val="24"/>
        </w:rPr>
        <w:t xml:space="preserve"> („Službene novine Primorsko-goranske županije“ broj: 9/21) i prethodne suglasnosti Gradonačelnika od </w:t>
      </w:r>
      <w:r w:rsidR="00DE6092">
        <w:rPr>
          <w:rFonts w:ascii="Cambria" w:hAnsi="Cambria" w:cs="Calibri"/>
          <w:sz w:val="24"/>
          <w:szCs w:val="24"/>
        </w:rPr>
        <w:t>11</w:t>
      </w:r>
      <w:r w:rsidRPr="00E55228">
        <w:rPr>
          <w:rFonts w:ascii="Cambria" w:hAnsi="Cambria" w:cs="Calibri"/>
          <w:sz w:val="24"/>
          <w:szCs w:val="24"/>
        </w:rPr>
        <w:t>.</w:t>
      </w:r>
      <w:r w:rsidR="00DE6092">
        <w:rPr>
          <w:rFonts w:ascii="Cambria" w:hAnsi="Cambria" w:cs="Calibri"/>
          <w:sz w:val="24"/>
          <w:szCs w:val="24"/>
        </w:rPr>
        <w:t xml:space="preserve"> svibnja</w:t>
      </w:r>
      <w:r w:rsidRPr="00E55228">
        <w:rPr>
          <w:rFonts w:ascii="Cambria" w:hAnsi="Cambria" w:cs="Calibri"/>
          <w:sz w:val="24"/>
          <w:szCs w:val="24"/>
        </w:rPr>
        <w:t xml:space="preserve"> 2026. godine, VECLA d.o.o. donosi</w:t>
      </w:r>
    </w:p>
    <w:p w14:paraId="0A493960" w14:textId="77777777" w:rsidR="003779CD" w:rsidRDefault="003779CD" w:rsidP="00037E8F">
      <w:pPr>
        <w:spacing w:after="0"/>
        <w:rPr>
          <w:rFonts w:ascii="Cambria" w:hAnsi="Cambria"/>
          <w:sz w:val="24"/>
          <w:highlight w:val="yellow"/>
        </w:rPr>
      </w:pPr>
    </w:p>
    <w:p w14:paraId="6B287F21" w14:textId="77777777" w:rsidR="00657D4D" w:rsidRDefault="00037E8F" w:rsidP="00037E8F">
      <w:pPr>
        <w:jc w:val="center"/>
        <w:rPr>
          <w:rFonts w:ascii="Cambria" w:hAnsi="Cambria" w:cstheme="minorHAnsi"/>
          <w:b/>
          <w:bCs/>
          <w:sz w:val="28"/>
          <w:szCs w:val="24"/>
        </w:rPr>
      </w:pPr>
      <w:r w:rsidRPr="00E55228">
        <w:rPr>
          <w:rFonts w:ascii="Cambria" w:hAnsi="Cambria" w:cstheme="minorHAnsi"/>
          <w:b/>
          <w:bCs/>
          <w:sz w:val="28"/>
          <w:szCs w:val="24"/>
        </w:rPr>
        <w:t xml:space="preserve">Cjenik </w:t>
      </w:r>
      <w:r w:rsidR="001D4566" w:rsidRPr="00E55228">
        <w:rPr>
          <w:rFonts w:ascii="Cambria" w:hAnsi="Cambria" w:cstheme="minorHAnsi"/>
          <w:b/>
          <w:bCs/>
          <w:sz w:val="28"/>
          <w:szCs w:val="24"/>
        </w:rPr>
        <w:t xml:space="preserve">uslužne komunalne djelatnosti ukopa unutar groblja </w:t>
      </w:r>
    </w:p>
    <w:p w14:paraId="0644C6C9" w14:textId="1E9F951F" w:rsidR="00037E8F" w:rsidRDefault="001D4566" w:rsidP="00037E8F">
      <w:pPr>
        <w:jc w:val="center"/>
        <w:rPr>
          <w:rFonts w:ascii="Cambria" w:hAnsi="Cambria" w:cstheme="minorHAnsi"/>
          <w:b/>
          <w:bCs/>
          <w:sz w:val="28"/>
          <w:szCs w:val="24"/>
        </w:rPr>
      </w:pPr>
      <w:r w:rsidRPr="00E55228">
        <w:rPr>
          <w:rFonts w:ascii="Cambria" w:hAnsi="Cambria" w:cstheme="minorHAnsi"/>
          <w:b/>
          <w:bCs/>
          <w:sz w:val="28"/>
          <w:szCs w:val="24"/>
        </w:rPr>
        <w:t>na području grada Krka</w:t>
      </w:r>
    </w:p>
    <w:p w14:paraId="0C1FC1AB" w14:textId="77777777" w:rsidR="00E55228" w:rsidRPr="00E55228" w:rsidRDefault="00E55228" w:rsidP="00037E8F">
      <w:pPr>
        <w:jc w:val="center"/>
        <w:rPr>
          <w:rFonts w:ascii="Cambria" w:hAnsi="Cambria" w:cstheme="minorHAnsi"/>
          <w:b/>
          <w:bCs/>
          <w:sz w:val="28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95"/>
        <w:gridCol w:w="3363"/>
        <w:gridCol w:w="899"/>
        <w:gridCol w:w="1370"/>
        <w:gridCol w:w="1370"/>
        <w:gridCol w:w="1370"/>
      </w:tblGrid>
      <w:tr w:rsidR="00E55228" w:rsidRPr="00E55228" w14:paraId="7E5027A4" w14:textId="77777777" w:rsidTr="00E55228">
        <w:trPr>
          <w:trHeight w:val="585"/>
        </w:trPr>
        <w:tc>
          <w:tcPr>
            <w:tcW w:w="695" w:type="dxa"/>
            <w:vAlign w:val="center"/>
          </w:tcPr>
          <w:p w14:paraId="0CE05BE4" w14:textId="08E31B0D" w:rsidR="000B7601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RED. BR.</w:t>
            </w:r>
          </w:p>
        </w:tc>
        <w:tc>
          <w:tcPr>
            <w:tcW w:w="3363" w:type="dxa"/>
            <w:vAlign w:val="center"/>
          </w:tcPr>
          <w:p w14:paraId="16320296" w14:textId="67F3640F" w:rsidR="000B7601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NAZIV USLUGE</w:t>
            </w:r>
          </w:p>
        </w:tc>
        <w:tc>
          <w:tcPr>
            <w:tcW w:w="899" w:type="dxa"/>
            <w:vAlign w:val="center"/>
          </w:tcPr>
          <w:p w14:paraId="1799F648" w14:textId="18BBBB9C" w:rsidR="000B7601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JED. MJERA</w:t>
            </w:r>
          </w:p>
        </w:tc>
        <w:tc>
          <w:tcPr>
            <w:tcW w:w="1370" w:type="dxa"/>
            <w:vAlign w:val="center"/>
          </w:tcPr>
          <w:p w14:paraId="7744A47C" w14:textId="5BDF975F" w:rsidR="00F41768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CIJENA</w:t>
            </w:r>
          </w:p>
          <w:p w14:paraId="0889EE11" w14:textId="599F3FF3" w:rsidR="000B7601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BEZ PDV-A</w:t>
            </w:r>
          </w:p>
        </w:tc>
        <w:tc>
          <w:tcPr>
            <w:tcW w:w="1370" w:type="dxa"/>
            <w:vAlign w:val="center"/>
          </w:tcPr>
          <w:p w14:paraId="2E7EC7B6" w14:textId="3DD6AD58" w:rsidR="000B7601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PDV</w:t>
            </w:r>
          </w:p>
        </w:tc>
        <w:tc>
          <w:tcPr>
            <w:tcW w:w="1370" w:type="dxa"/>
            <w:vAlign w:val="center"/>
          </w:tcPr>
          <w:p w14:paraId="531C5434" w14:textId="703AE57D" w:rsidR="00F41768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CIJENA</w:t>
            </w:r>
          </w:p>
          <w:p w14:paraId="50C05A2C" w14:textId="1D15B34E" w:rsidR="000B7601" w:rsidRPr="00E55228" w:rsidRDefault="00E55228" w:rsidP="00E55228">
            <w:pPr>
              <w:jc w:val="center"/>
              <w:rPr>
                <w:rFonts w:ascii="Cambria" w:hAnsi="Cambria" w:cstheme="minorHAnsi"/>
                <w:b/>
                <w:bCs/>
              </w:rPr>
            </w:pPr>
            <w:r w:rsidRPr="00E55228">
              <w:rPr>
                <w:rFonts w:ascii="Cambria" w:hAnsi="Cambria" w:cstheme="minorHAnsi"/>
                <w:b/>
                <w:bCs/>
              </w:rPr>
              <w:t>SA PDV-OM</w:t>
            </w:r>
          </w:p>
        </w:tc>
      </w:tr>
      <w:tr w:rsidR="00E55228" w:rsidRPr="00E55228" w14:paraId="50DD5A97" w14:textId="77777777" w:rsidTr="00E55228">
        <w:tc>
          <w:tcPr>
            <w:tcW w:w="695" w:type="dxa"/>
            <w:vAlign w:val="center"/>
          </w:tcPr>
          <w:p w14:paraId="640DC0BA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1.</w:t>
            </w:r>
          </w:p>
        </w:tc>
        <w:tc>
          <w:tcPr>
            <w:tcW w:w="3363" w:type="dxa"/>
            <w:vAlign w:val="center"/>
          </w:tcPr>
          <w:p w14:paraId="7EA78D09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Preuzimanje pokojnika iz vozila</w:t>
            </w:r>
          </w:p>
        </w:tc>
        <w:tc>
          <w:tcPr>
            <w:tcW w:w="899" w:type="dxa"/>
            <w:vAlign w:val="center"/>
          </w:tcPr>
          <w:p w14:paraId="7CDAA0EE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6A5CC4AB" w14:textId="580D6E42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03F1B7DB" w14:textId="727A5C5E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6B26F6F7" w14:textId="301A3907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25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2773587C" w14:textId="77777777" w:rsidTr="00E55228">
        <w:tc>
          <w:tcPr>
            <w:tcW w:w="695" w:type="dxa"/>
            <w:vAlign w:val="center"/>
          </w:tcPr>
          <w:p w14:paraId="56E92C3E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2.</w:t>
            </w:r>
          </w:p>
        </w:tc>
        <w:tc>
          <w:tcPr>
            <w:tcW w:w="3363" w:type="dxa"/>
            <w:vAlign w:val="center"/>
          </w:tcPr>
          <w:p w14:paraId="4A533B1D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Čišćenje mrtvačnice i priprema za pogreb</w:t>
            </w:r>
          </w:p>
        </w:tc>
        <w:tc>
          <w:tcPr>
            <w:tcW w:w="899" w:type="dxa"/>
            <w:vAlign w:val="center"/>
          </w:tcPr>
          <w:p w14:paraId="760F9349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4E9249DC" w14:textId="790A99CE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24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5D285DF4" w14:textId="26BB7E7E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6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70A93C18" w14:textId="123661BC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30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4376E7AF" w14:textId="77777777" w:rsidTr="00E55228">
        <w:tc>
          <w:tcPr>
            <w:tcW w:w="695" w:type="dxa"/>
            <w:vAlign w:val="center"/>
          </w:tcPr>
          <w:p w14:paraId="0F1658F4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3.</w:t>
            </w:r>
          </w:p>
        </w:tc>
        <w:tc>
          <w:tcPr>
            <w:tcW w:w="3363" w:type="dxa"/>
            <w:vAlign w:val="center"/>
          </w:tcPr>
          <w:p w14:paraId="675F3C30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Organizacija pogreba na groblju</w:t>
            </w:r>
          </w:p>
        </w:tc>
        <w:tc>
          <w:tcPr>
            <w:tcW w:w="899" w:type="dxa"/>
            <w:vAlign w:val="center"/>
          </w:tcPr>
          <w:p w14:paraId="4B94FC71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2DA55052" w14:textId="01F07361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40,00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3A072864" w14:textId="00870E48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3FA54C8F" w14:textId="583BA2EB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7F71BD04" w14:textId="77777777" w:rsidTr="00E55228">
        <w:tc>
          <w:tcPr>
            <w:tcW w:w="695" w:type="dxa"/>
            <w:vAlign w:val="center"/>
          </w:tcPr>
          <w:p w14:paraId="43A30754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4.</w:t>
            </w:r>
          </w:p>
        </w:tc>
        <w:tc>
          <w:tcPr>
            <w:tcW w:w="3363" w:type="dxa"/>
            <w:vAlign w:val="center"/>
          </w:tcPr>
          <w:p w14:paraId="605D0ACA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Otvaranje – zatvaranje grobnice ili niše</w:t>
            </w:r>
          </w:p>
        </w:tc>
        <w:tc>
          <w:tcPr>
            <w:tcW w:w="899" w:type="dxa"/>
            <w:vAlign w:val="center"/>
          </w:tcPr>
          <w:p w14:paraId="6C73C916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30F64BCD" w14:textId="02E5FC24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100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73C6C638" w14:textId="4C06B197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</w:t>
            </w:r>
            <w:r w:rsidR="0010520C" w:rsidRPr="00E55228">
              <w:rPr>
                <w:rFonts w:ascii="Cambria" w:hAnsi="Cambria"/>
                <w:i/>
                <w:iCs/>
              </w:rPr>
              <w:t>5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2BAF4EE0" w14:textId="37D7D6C2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12</w:t>
            </w:r>
            <w:r w:rsidR="0010520C" w:rsidRPr="00E55228">
              <w:rPr>
                <w:rFonts w:ascii="Cambria" w:hAnsi="Cambria"/>
                <w:i/>
                <w:iCs/>
              </w:rPr>
              <w:t>5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7F5C5270" w14:textId="77777777" w:rsidTr="00E55228">
        <w:tc>
          <w:tcPr>
            <w:tcW w:w="695" w:type="dxa"/>
            <w:vAlign w:val="center"/>
          </w:tcPr>
          <w:p w14:paraId="496D33E5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5.</w:t>
            </w:r>
          </w:p>
        </w:tc>
        <w:tc>
          <w:tcPr>
            <w:tcW w:w="3363" w:type="dxa"/>
            <w:vAlign w:val="center"/>
          </w:tcPr>
          <w:p w14:paraId="7D6CB254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Materijal za zatvaranje grobnice</w:t>
            </w:r>
          </w:p>
        </w:tc>
        <w:tc>
          <w:tcPr>
            <w:tcW w:w="899" w:type="dxa"/>
            <w:vAlign w:val="center"/>
          </w:tcPr>
          <w:p w14:paraId="4E022E0F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44ADE4DE" w14:textId="6E56A658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30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5E31F64F" w14:textId="0D385DF5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7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50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3DC3107D" w14:textId="46792757" w:rsidR="000B7601" w:rsidRPr="00E55228" w:rsidRDefault="000B7601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3</w:t>
            </w:r>
            <w:r w:rsidR="00DE668D" w:rsidRPr="00E55228">
              <w:rPr>
                <w:rFonts w:ascii="Cambria" w:hAnsi="Cambria"/>
                <w:i/>
                <w:iCs/>
              </w:rPr>
              <w:t>7</w:t>
            </w:r>
            <w:r w:rsidRPr="00E55228">
              <w:rPr>
                <w:rFonts w:ascii="Cambria" w:hAnsi="Cambria"/>
                <w:i/>
                <w:iCs/>
              </w:rPr>
              <w:t>,</w:t>
            </w:r>
            <w:r w:rsidR="00DE668D" w:rsidRPr="00E55228">
              <w:rPr>
                <w:rFonts w:ascii="Cambria" w:hAnsi="Cambria"/>
                <w:i/>
                <w:iCs/>
              </w:rPr>
              <w:t>50</w:t>
            </w:r>
            <w:r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5FCAF2DD" w14:textId="77777777" w:rsidTr="00E55228">
        <w:tc>
          <w:tcPr>
            <w:tcW w:w="695" w:type="dxa"/>
            <w:vAlign w:val="center"/>
          </w:tcPr>
          <w:p w14:paraId="13D39A63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6.</w:t>
            </w:r>
          </w:p>
        </w:tc>
        <w:tc>
          <w:tcPr>
            <w:tcW w:w="3363" w:type="dxa"/>
            <w:vAlign w:val="center"/>
          </w:tcPr>
          <w:p w14:paraId="37D679A5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Materijal za zatvaranje niše</w:t>
            </w:r>
          </w:p>
        </w:tc>
        <w:tc>
          <w:tcPr>
            <w:tcW w:w="899" w:type="dxa"/>
            <w:vAlign w:val="center"/>
          </w:tcPr>
          <w:p w14:paraId="3A0572D4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7E12F838" w14:textId="30E71C4F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38C967F1" w14:textId="6A02652E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21A55C19" w14:textId="2D35C529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25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745D7E2A" w14:textId="77777777" w:rsidTr="00E55228">
        <w:tc>
          <w:tcPr>
            <w:tcW w:w="695" w:type="dxa"/>
            <w:vAlign w:val="center"/>
          </w:tcPr>
          <w:p w14:paraId="07D3E294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7.</w:t>
            </w:r>
          </w:p>
        </w:tc>
        <w:tc>
          <w:tcPr>
            <w:tcW w:w="3363" w:type="dxa"/>
            <w:vAlign w:val="center"/>
          </w:tcPr>
          <w:p w14:paraId="66A7F685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Demontaža i montaža poklopne ploče (kod iskopa groba)</w:t>
            </w:r>
          </w:p>
        </w:tc>
        <w:tc>
          <w:tcPr>
            <w:tcW w:w="899" w:type="dxa"/>
            <w:vAlign w:val="center"/>
          </w:tcPr>
          <w:p w14:paraId="54A93358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7A238770" w14:textId="1586B6D0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40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400FD70A" w14:textId="02D99429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3AB95E25" w14:textId="70158956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6846DFAC" w14:textId="77777777" w:rsidTr="00E55228">
        <w:tc>
          <w:tcPr>
            <w:tcW w:w="695" w:type="dxa"/>
            <w:vAlign w:val="center"/>
          </w:tcPr>
          <w:p w14:paraId="41BE1176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8.</w:t>
            </w:r>
          </w:p>
        </w:tc>
        <w:tc>
          <w:tcPr>
            <w:tcW w:w="3363" w:type="dxa"/>
            <w:vAlign w:val="center"/>
          </w:tcPr>
          <w:p w14:paraId="33B0AD9D" w14:textId="05429B0A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Iskop na dubinu „A“ za jedan lijes i zatrpavanje groba, sa odvozom viška zemlje</w:t>
            </w:r>
          </w:p>
        </w:tc>
        <w:tc>
          <w:tcPr>
            <w:tcW w:w="899" w:type="dxa"/>
            <w:vAlign w:val="center"/>
          </w:tcPr>
          <w:p w14:paraId="1C014065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77102CCB" w14:textId="67427D50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280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42935A3D" w14:textId="4A138A11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70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29F99E9E" w14:textId="7CCE461E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350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10E66195" w14:textId="77777777" w:rsidTr="00E55228">
        <w:tc>
          <w:tcPr>
            <w:tcW w:w="695" w:type="dxa"/>
            <w:vAlign w:val="center"/>
          </w:tcPr>
          <w:p w14:paraId="01FFC63E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9.</w:t>
            </w:r>
          </w:p>
        </w:tc>
        <w:tc>
          <w:tcPr>
            <w:tcW w:w="3363" w:type="dxa"/>
            <w:vAlign w:val="center"/>
          </w:tcPr>
          <w:p w14:paraId="4C64FC8F" w14:textId="1064E7DC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Iskop na dubinu „B“ za dva lijesa i zatrpavanje groba, sa odvozom viška zemlje</w:t>
            </w:r>
          </w:p>
        </w:tc>
        <w:tc>
          <w:tcPr>
            <w:tcW w:w="899" w:type="dxa"/>
            <w:vAlign w:val="center"/>
          </w:tcPr>
          <w:p w14:paraId="5939D118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1A1759B7" w14:textId="2D019077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360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0CD98CB6" w14:textId="315E395C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90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10F7E3AF" w14:textId="0A1F9940" w:rsidR="000B7601" w:rsidRPr="00E55228" w:rsidRDefault="00DE668D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450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56016B34" w14:textId="77777777" w:rsidTr="00E55228">
        <w:tc>
          <w:tcPr>
            <w:tcW w:w="695" w:type="dxa"/>
            <w:vAlign w:val="center"/>
          </w:tcPr>
          <w:p w14:paraId="713A3CA9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10.</w:t>
            </w:r>
          </w:p>
        </w:tc>
        <w:tc>
          <w:tcPr>
            <w:tcW w:w="3363" w:type="dxa"/>
            <w:vAlign w:val="center"/>
          </w:tcPr>
          <w:p w14:paraId="62360DB0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Ekshumacija – suha</w:t>
            </w:r>
          </w:p>
          <w:p w14:paraId="4EB8012A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(kod redovnog ukopa)</w:t>
            </w:r>
          </w:p>
        </w:tc>
        <w:tc>
          <w:tcPr>
            <w:tcW w:w="899" w:type="dxa"/>
            <w:vAlign w:val="center"/>
          </w:tcPr>
          <w:p w14:paraId="04117523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7CB1986A" w14:textId="3BD571EC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40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44311B03" w14:textId="569ABA49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2AE60959" w14:textId="7946D3CF" w:rsidR="000B7601" w:rsidRPr="00E55228" w:rsidRDefault="0010520C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015ED773" w14:textId="77777777" w:rsidTr="00E55228">
        <w:tc>
          <w:tcPr>
            <w:tcW w:w="695" w:type="dxa"/>
            <w:vAlign w:val="center"/>
          </w:tcPr>
          <w:p w14:paraId="0F7A9BDC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11.</w:t>
            </w:r>
          </w:p>
        </w:tc>
        <w:tc>
          <w:tcPr>
            <w:tcW w:w="3363" w:type="dxa"/>
            <w:vAlign w:val="center"/>
          </w:tcPr>
          <w:p w14:paraId="6DBA04F6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Vrećica za kosti</w:t>
            </w:r>
          </w:p>
        </w:tc>
        <w:tc>
          <w:tcPr>
            <w:tcW w:w="899" w:type="dxa"/>
            <w:vAlign w:val="center"/>
          </w:tcPr>
          <w:p w14:paraId="145D3A7F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5799C79E" w14:textId="648761A6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16,00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418BDC0E" w14:textId="2D937992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4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2D85CEE4" w14:textId="2D38A8CE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1428305F" w14:textId="77777777" w:rsidTr="00E55228">
        <w:tc>
          <w:tcPr>
            <w:tcW w:w="695" w:type="dxa"/>
            <w:vAlign w:val="center"/>
          </w:tcPr>
          <w:p w14:paraId="2E7C095B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12.</w:t>
            </w:r>
          </w:p>
        </w:tc>
        <w:tc>
          <w:tcPr>
            <w:tcW w:w="3363" w:type="dxa"/>
            <w:vAlign w:val="center"/>
          </w:tcPr>
          <w:p w14:paraId="677FB2D6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Nepredviđeni radovi (obračun po satu)</w:t>
            </w:r>
          </w:p>
        </w:tc>
        <w:tc>
          <w:tcPr>
            <w:tcW w:w="899" w:type="dxa"/>
            <w:vAlign w:val="center"/>
          </w:tcPr>
          <w:p w14:paraId="28FCABB9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Sat</w:t>
            </w:r>
          </w:p>
        </w:tc>
        <w:tc>
          <w:tcPr>
            <w:tcW w:w="1370" w:type="dxa"/>
            <w:vAlign w:val="center"/>
          </w:tcPr>
          <w:p w14:paraId="0054B0A0" w14:textId="06A6084B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40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4C08AA7D" w14:textId="4D7E741A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10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03815861" w14:textId="71B0C35F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  <w:tr w:rsidR="00E55228" w:rsidRPr="00E55228" w14:paraId="57FE3DD4" w14:textId="77777777" w:rsidTr="00E55228">
        <w:tc>
          <w:tcPr>
            <w:tcW w:w="695" w:type="dxa"/>
            <w:vAlign w:val="center"/>
          </w:tcPr>
          <w:p w14:paraId="64D469A7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13.</w:t>
            </w:r>
          </w:p>
        </w:tc>
        <w:tc>
          <w:tcPr>
            <w:tcW w:w="3363" w:type="dxa"/>
            <w:vAlign w:val="center"/>
          </w:tcPr>
          <w:p w14:paraId="43E60DE6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Pratioci lijesa – nosači</w:t>
            </w:r>
          </w:p>
          <w:p w14:paraId="6BB00F69" w14:textId="77777777" w:rsidR="000B7601" w:rsidRPr="00E55228" w:rsidRDefault="000B7601" w:rsidP="00A432BF">
            <w:pPr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(4-5 izvršioca)</w:t>
            </w:r>
          </w:p>
        </w:tc>
        <w:tc>
          <w:tcPr>
            <w:tcW w:w="899" w:type="dxa"/>
            <w:vAlign w:val="center"/>
          </w:tcPr>
          <w:p w14:paraId="5C4C2DB2" w14:textId="77777777" w:rsidR="000B7601" w:rsidRPr="00E55228" w:rsidRDefault="000B7601" w:rsidP="00E55228">
            <w:pPr>
              <w:jc w:val="center"/>
              <w:rPr>
                <w:rFonts w:ascii="Cambria" w:hAnsi="Cambria" w:cstheme="minorHAnsi"/>
                <w:i/>
                <w:iCs/>
              </w:rPr>
            </w:pPr>
            <w:r w:rsidRPr="00E55228">
              <w:rPr>
                <w:rFonts w:ascii="Cambria" w:hAnsi="Cambria" w:cstheme="minorHAnsi"/>
                <w:i/>
                <w:iCs/>
              </w:rPr>
              <w:t>Kom</w:t>
            </w:r>
          </w:p>
        </w:tc>
        <w:tc>
          <w:tcPr>
            <w:tcW w:w="1370" w:type="dxa"/>
            <w:vAlign w:val="center"/>
          </w:tcPr>
          <w:p w14:paraId="22F73508" w14:textId="06802E06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200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00BA35C6" w14:textId="36A774A1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  <w:tc>
          <w:tcPr>
            <w:tcW w:w="1370" w:type="dxa"/>
            <w:vAlign w:val="center"/>
          </w:tcPr>
          <w:p w14:paraId="02AD9372" w14:textId="2543F9DE" w:rsidR="000B7601" w:rsidRPr="00E55228" w:rsidRDefault="00CE1F68" w:rsidP="00E55228">
            <w:pPr>
              <w:jc w:val="center"/>
              <w:rPr>
                <w:rFonts w:ascii="Cambria" w:hAnsi="Cambria"/>
                <w:i/>
                <w:iCs/>
              </w:rPr>
            </w:pPr>
            <w:r w:rsidRPr="00E55228">
              <w:rPr>
                <w:rFonts w:ascii="Cambria" w:hAnsi="Cambria"/>
                <w:i/>
                <w:iCs/>
              </w:rPr>
              <w:t>250</w:t>
            </w:r>
            <w:r w:rsidR="000B7601" w:rsidRPr="00E55228">
              <w:rPr>
                <w:rFonts w:ascii="Cambria" w:hAnsi="Cambria"/>
                <w:i/>
                <w:iCs/>
              </w:rPr>
              <w:t>,</w:t>
            </w:r>
            <w:r w:rsidRPr="00E55228">
              <w:rPr>
                <w:rFonts w:ascii="Cambria" w:hAnsi="Cambria"/>
                <w:i/>
                <w:iCs/>
              </w:rPr>
              <w:t>00</w:t>
            </w:r>
            <w:r w:rsidR="000B7601" w:rsidRPr="00E55228">
              <w:rPr>
                <w:rFonts w:ascii="Cambria" w:hAnsi="Cambria"/>
                <w:i/>
                <w:iCs/>
              </w:rPr>
              <w:t xml:space="preserve"> EUR</w:t>
            </w:r>
          </w:p>
        </w:tc>
      </w:tr>
    </w:tbl>
    <w:p w14:paraId="58FD0A32" w14:textId="77777777" w:rsidR="0008540A" w:rsidRPr="00F41768" w:rsidRDefault="0008540A" w:rsidP="00037E8F">
      <w:pPr>
        <w:jc w:val="both"/>
        <w:rPr>
          <w:rFonts w:cstheme="minorHAnsi"/>
          <w:sz w:val="24"/>
        </w:rPr>
      </w:pPr>
    </w:p>
    <w:p w14:paraId="24E4DF33" w14:textId="443F24A3" w:rsidR="0008540A" w:rsidRPr="00BD1C30" w:rsidRDefault="000B7601" w:rsidP="00E55228">
      <w:pPr>
        <w:spacing w:after="40" w:line="240" w:lineRule="auto"/>
        <w:ind w:right="-46"/>
        <w:jc w:val="both"/>
        <w:rPr>
          <w:rFonts w:ascii="Cambria" w:hAnsi="Cambria" w:cstheme="minorHAnsi"/>
          <w:sz w:val="24"/>
          <w:szCs w:val="24"/>
        </w:rPr>
      </w:pPr>
      <w:r w:rsidRPr="00BD1C30">
        <w:rPr>
          <w:rFonts w:ascii="Cambria" w:hAnsi="Cambria" w:cstheme="minorHAnsi"/>
          <w:sz w:val="24"/>
          <w:szCs w:val="24"/>
        </w:rPr>
        <w:t>U slučaju da se usluge iz ovog cjenika obavljaju subotom i izvan uredovnog vremena, osnovica cijene usluge uvećava se za 50%.</w:t>
      </w:r>
      <w:r w:rsidR="00E55228" w:rsidRPr="00BD1C30">
        <w:rPr>
          <w:rFonts w:ascii="Cambria" w:hAnsi="Cambria" w:cstheme="minorHAnsi"/>
          <w:sz w:val="24"/>
          <w:szCs w:val="24"/>
        </w:rPr>
        <w:t xml:space="preserve"> </w:t>
      </w:r>
      <w:r w:rsidR="0008540A" w:rsidRPr="00BD1C30">
        <w:rPr>
          <w:rFonts w:ascii="Cambria" w:hAnsi="Cambria" w:cstheme="minorHAnsi"/>
          <w:sz w:val="24"/>
          <w:szCs w:val="24"/>
        </w:rPr>
        <w:t xml:space="preserve">Cjenik </w:t>
      </w:r>
      <w:r w:rsidR="001D4566" w:rsidRPr="00BD1C30">
        <w:rPr>
          <w:rFonts w:ascii="Cambria" w:hAnsi="Cambria" w:cstheme="minorHAnsi"/>
          <w:sz w:val="24"/>
          <w:szCs w:val="24"/>
        </w:rPr>
        <w:t xml:space="preserve">uslužne </w:t>
      </w:r>
      <w:r w:rsidR="0008540A" w:rsidRPr="00BD1C30">
        <w:rPr>
          <w:rFonts w:ascii="Cambria" w:hAnsi="Cambria" w:cstheme="minorHAnsi"/>
          <w:sz w:val="24"/>
          <w:szCs w:val="24"/>
        </w:rPr>
        <w:t xml:space="preserve">komunalne </w:t>
      </w:r>
      <w:r w:rsidR="001D4566" w:rsidRPr="00BD1C30">
        <w:rPr>
          <w:rFonts w:ascii="Cambria" w:hAnsi="Cambria" w:cstheme="minorHAnsi"/>
          <w:sz w:val="24"/>
          <w:szCs w:val="24"/>
        </w:rPr>
        <w:t>djelatnosti ukopa unutar groblja na području grada Krka</w:t>
      </w:r>
      <w:r w:rsidR="0008540A" w:rsidRPr="00BD1C30">
        <w:rPr>
          <w:rFonts w:ascii="Cambria" w:hAnsi="Cambria" w:cstheme="minorHAnsi"/>
          <w:sz w:val="24"/>
          <w:szCs w:val="24"/>
        </w:rPr>
        <w:t xml:space="preserve"> primjenjuje se od</w:t>
      </w:r>
      <w:r w:rsidR="00F22DA7" w:rsidRPr="00BD1C30">
        <w:rPr>
          <w:rFonts w:ascii="Cambria" w:hAnsi="Cambria" w:cstheme="minorHAnsi"/>
          <w:sz w:val="24"/>
          <w:szCs w:val="24"/>
        </w:rPr>
        <w:t xml:space="preserve"> 01.</w:t>
      </w:r>
      <w:r w:rsidR="0008540A" w:rsidRPr="00BD1C30">
        <w:rPr>
          <w:rFonts w:ascii="Cambria" w:hAnsi="Cambria" w:cstheme="minorHAnsi"/>
          <w:sz w:val="24"/>
          <w:szCs w:val="24"/>
        </w:rPr>
        <w:t xml:space="preserve"> </w:t>
      </w:r>
      <w:r w:rsidR="00F22DA7" w:rsidRPr="00BD1C30">
        <w:rPr>
          <w:rFonts w:ascii="Cambria" w:hAnsi="Cambria" w:cstheme="minorHAnsi"/>
          <w:sz w:val="24"/>
          <w:szCs w:val="24"/>
        </w:rPr>
        <w:t>lipnja</w:t>
      </w:r>
      <w:r w:rsidR="0008540A" w:rsidRPr="00BD1C30">
        <w:rPr>
          <w:rFonts w:ascii="Cambria" w:hAnsi="Cambria" w:cstheme="minorHAnsi"/>
          <w:sz w:val="24"/>
          <w:szCs w:val="24"/>
        </w:rPr>
        <w:t xml:space="preserve"> 202</w:t>
      </w:r>
      <w:r w:rsidR="001D4566" w:rsidRPr="00BD1C30">
        <w:rPr>
          <w:rFonts w:ascii="Cambria" w:hAnsi="Cambria" w:cstheme="minorHAnsi"/>
          <w:sz w:val="24"/>
          <w:szCs w:val="24"/>
        </w:rPr>
        <w:t>6</w:t>
      </w:r>
      <w:r w:rsidR="0008540A" w:rsidRPr="00BD1C30">
        <w:rPr>
          <w:rFonts w:ascii="Cambria" w:hAnsi="Cambria" w:cstheme="minorHAnsi"/>
          <w:sz w:val="24"/>
          <w:szCs w:val="24"/>
        </w:rPr>
        <w:t>. godine</w:t>
      </w:r>
      <w:r w:rsidR="00E55228" w:rsidRPr="00BD1C30">
        <w:rPr>
          <w:rFonts w:ascii="Cambria" w:hAnsi="Cambria" w:cstheme="minorHAnsi"/>
          <w:sz w:val="24"/>
          <w:szCs w:val="24"/>
        </w:rPr>
        <w:t>.</w:t>
      </w:r>
    </w:p>
    <w:p w14:paraId="1F870F8B" w14:textId="77777777" w:rsidR="00C1779F" w:rsidRPr="00BD1C30" w:rsidRDefault="00C1779F" w:rsidP="00E43046">
      <w:pPr>
        <w:spacing w:after="0" w:line="276" w:lineRule="auto"/>
        <w:rPr>
          <w:rFonts w:ascii="Cambria" w:hAnsi="Cambria" w:cs="Calibri"/>
          <w:sz w:val="24"/>
          <w:szCs w:val="24"/>
        </w:rPr>
      </w:pPr>
    </w:p>
    <w:tbl>
      <w:tblPr>
        <w:tblStyle w:val="Reetkatablice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950D86" w:rsidRPr="00BD1C30" w14:paraId="5A11F09C" w14:textId="77777777" w:rsidTr="00DE6092">
        <w:tc>
          <w:tcPr>
            <w:tcW w:w="3261" w:type="dxa"/>
          </w:tcPr>
          <w:p w14:paraId="6BD2AE74" w14:textId="107DB8D0" w:rsidR="00E55228" w:rsidRPr="00BD1C30" w:rsidRDefault="00E55228" w:rsidP="00E55228">
            <w:pPr>
              <w:spacing w:line="276" w:lineRule="auto"/>
              <w:rPr>
                <w:rFonts w:ascii="Cambria" w:eastAsia="Calibri" w:hAnsi="Cambria" w:cs="Calibri"/>
                <w:sz w:val="24"/>
                <w:szCs w:val="24"/>
              </w:rPr>
            </w:pPr>
            <w:r w:rsidRPr="00BD1C30">
              <w:rPr>
                <w:rFonts w:ascii="Cambria" w:hAnsi="Cambria" w:cs="Calibri"/>
                <w:sz w:val="24"/>
                <w:szCs w:val="24"/>
              </w:rPr>
              <w:t>KLASA:</w:t>
            </w:r>
            <w:r w:rsidR="00DE6092">
              <w:rPr>
                <w:rFonts w:ascii="Cambria" w:hAnsi="Cambria" w:cs="Calibri"/>
                <w:sz w:val="24"/>
                <w:szCs w:val="24"/>
              </w:rPr>
              <w:t xml:space="preserve"> 307-01/26-01/2</w:t>
            </w:r>
          </w:p>
          <w:p w14:paraId="0C7B7E45" w14:textId="0F9426E2" w:rsidR="00E55228" w:rsidRPr="00BD1C30" w:rsidRDefault="00E55228" w:rsidP="00E55228">
            <w:pPr>
              <w:rPr>
                <w:rFonts w:ascii="Cambria" w:hAnsi="Cambria" w:cs="Calibri"/>
                <w:sz w:val="24"/>
                <w:szCs w:val="24"/>
              </w:rPr>
            </w:pPr>
            <w:r w:rsidRPr="00BD1C30">
              <w:rPr>
                <w:rFonts w:ascii="Cambria" w:hAnsi="Cambria" w:cs="Calibri"/>
                <w:sz w:val="24"/>
                <w:szCs w:val="24"/>
              </w:rPr>
              <w:t>URBROJ:</w:t>
            </w:r>
            <w:r w:rsidR="00DE6092">
              <w:rPr>
                <w:rFonts w:ascii="Cambria" w:hAnsi="Cambria" w:cs="Calibri"/>
                <w:sz w:val="24"/>
                <w:szCs w:val="24"/>
              </w:rPr>
              <w:t xml:space="preserve"> 2142-19-02/1-26-3</w:t>
            </w:r>
          </w:p>
          <w:p w14:paraId="24D32AEF" w14:textId="2C000B58" w:rsidR="00E55228" w:rsidRPr="00BD1C30" w:rsidRDefault="00DD38DE" w:rsidP="00E43046">
            <w:pPr>
              <w:spacing w:line="276" w:lineRule="auto"/>
              <w:rPr>
                <w:rFonts w:ascii="Cambria" w:hAnsi="Cambria" w:cs="Calibri"/>
                <w:sz w:val="24"/>
                <w:szCs w:val="24"/>
              </w:rPr>
            </w:pPr>
            <w:r>
              <w:rPr>
                <w:rFonts w:ascii="Cambria" w:hAnsi="Cambria" w:cs="Calibri"/>
                <w:sz w:val="24"/>
                <w:szCs w:val="24"/>
              </w:rPr>
              <w:t xml:space="preserve">Krk, </w:t>
            </w:r>
            <w:r w:rsidR="00DE6092">
              <w:rPr>
                <w:rFonts w:ascii="Cambria" w:hAnsi="Cambria" w:cs="Calibri"/>
                <w:sz w:val="24"/>
                <w:szCs w:val="24"/>
              </w:rPr>
              <w:t>12</w:t>
            </w:r>
            <w:r>
              <w:rPr>
                <w:rFonts w:ascii="Cambria" w:hAnsi="Cambria" w:cs="Calibri"/>
                <w:sz w:val="24"/>
                <w:szCs w:val="24"/>
              </w:rPr>
              <w:t>.</w:t>
            </w:r>
            <w:r w:rsidR="00DE6092">
              <w:rPr>
                <w:rFonts w:ascii="Cambria" w:hAnsi="Cambria" w:cs="Calibri"/>
                <w:sz w:val="24"/>
                <w:szCs w:val="24"/>
              </w:rPr>
              <w:t xml:space="preserve"> svibnja</w:t>
            </w:r>
            <w:r>
              <w:rPr>
                <w:rFonts w:ascii="Cambria" w:hAnsi="Cambria" w:cs="Calibri"/>
                <w:sz w:val="24"/>
                <w:szCs w:val="24"/>
              </w:rPr>
              <w:t xml:space="preserve"> 2026.</w:t>
            </w:r>
          </w:p>
        </w:tc>
        <w:tc>
          <w:tcPr>
            <w:tcW w:w="6095" w:type="dxa"/>
          </w:tcPr>
          <w:p w14:paraId="46AD58CC" w14:textId="77777777" w:rsidR="00E55228" w:rsidRPr="00BD1C30" w:rsidRDefault="00E55228" w:rsidP="00950D86">
            <w:pPr>
              <w:ind w:left="720" w:hanging="720"/>
              <w:jc w:val="right"/>
              <w:rPr>
                <w:rFonts w:ascii="Cambria" w:hAnsi="Cambria" w:cs="Calibri"/>
                <w:sz w:val="24"/>
                <w:szCs w:val="24"/>
              </w:rPr>
            </w:pPr>
            <w:r w:rsidRPr="00BD1C30">
              <w:rPr>
                <w:rFonts w:ascii="Cambria" w:hAnsi="Cambria" w:cs="Calibri"/>
                <w:sz w:val="24"/>
                <w:szCs w:val="24"/>
              </w:rPr>
              <w:t>Direktor</w:t>
            </w:r>
          </w:p>
          <w:p w14:paraId="03346214" w14:textId="1BC75D0E" w:rsidR="00E55228" w:rsidRPr="00BD1C30" w:rsidRDefault="00E55228" w:rsidP="00950D86">
            <w:pPr>
              <w:ind w:left="2440" w:hanging="1843"/>
              <w:jc w:val="right"/>
              <w:rPr>
                <w:rFonts w:ascii="Cambria" w:hAnsi="Cambria" w:cs="Calibri"/>
                <w:sz w:val="24"/>
                <w:szCs w:val="24"/>
              </w:rPr>
            </w:pPr>
            <w:r w:rsidRPr="00BD1C30">
              <w:rPr>
                <w:rFonts w:ascii="Cambria" w:hAnsi="Cambria" w:cs="Calibri"/>
                <w:sz w:val="24"/>
                <w:szCs w:val="24"/>
              </w:rPr>
              <w:tab/>
            </w:r>
            <w:r w:rsidRPr="00BD1C30">
              <w:rPr>
                <w:rFonts w:ascii="Cambria" w:hAnsi="Cambria" w:cs="Calibri"/>
                <w:sz w:val="24"/>
                <w:szCs w:val="24"/>
              </w:rPr>
              <w:tab/>
            </w:r>
            <w:r w:rsidRPr="00BD1C30">
              <w:rPr>
                <w:rFonts w:ascii="Cambria" w:hAnsi="Cambria" w:cs="Calibri"/>
                <w:sz w:val="24"/>
                <w:szCs w:val="24"/>
              </w:rPr>
              <w:tab/>
            </w:r>
            <w:r w:rsidRPr="00BD1C30">
              <w:rPr>
                <w:rFonts w:ascii="Cambria" w:hAnsi="Cambria" w:cs="Calibri"/>
                <w:sz w:val="24"/>
                <w:szCs w:val="24"/>
              </w:rPr>
              <w:tab/>
              <w:t>Danko</w:t>
            </w:r>
            <w:r w:rsidR="00950D86" w:rsidRPr="00BD1C3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Pr="00BD1C30">
              <w:rPr>
                <w:rFonts w:ascii="Cambria" w:hAnsi="Cambria" w:cs="Calibri"/>
                <w:sz w:val="24"/>
                <w:szCs w:val="24"/>
              </w:rPr>
              <w:t>Milohnić</w:t>
            </w:r>
          </w:p>
          <w:p w14:paraId="5422E758" w14:textId="77777777" w:rsidR="00E55228" w:rsidRPr="00BD1C30" w:rsidRDefault="00E55228" w:rsidP="00950D86">
            <w:pPr>
              <w:spacing w:line="276" w:lineRule="auto"/>
              <w:ind w:left="720" w:hanging="720"/>
              <w:rPr>
                <w:rFonts w:ascii="Cambria" w:hAnsi="Cambria" w:cs="Calibri"/>
                <w:sz w:val="24"/>
                <w:szCs w:val="24"/>
              </w:rPr>
            </w:pPr>
          </w:p>
        </w:tc>
      </w:tr>
    </w:tbl>
    <w:p w14:paraId="60494831" w14:textId="77777777" w:rsidR="00E55228" w:rsidRDefault="00E55228" w:rsidP="00E43046">
      <w:pPr>
        <w:spacing w:after="0" w:line="276" w:lineRule="auto"/>
        <w:rPr>
          <w:rFonts w:ascii="Calibri" w:hAnsi="Calibri" w:cs="Calibri"/>
        </w:rPr>
      </w:pPr>
    </w:p>
    <w:p w14:paraId="1ACE4979" w14:textId="77777777" w:rsidR="00E43046" w:rsidRPr="00F41768" w:rsidRDefault="00E43046" w:rsidP="00F41768">
      <w:pPr>
        <w:spacing w:after="40" w:line="240" w:lineRule="auto"/>
        <w:ind w:right="-46"/>
        <w:jc w:val="both"/>
        <w:rPr>
          <w:rFonts w:cstheme="minorHAnsi"/>
          <w:sz w:val="24"/>
        </w:rPr>
      </w:pPr>
    </w:p>
    <w:sectPr w:rsidR="00E43046" w:rsidRPr="00F41768" w:rsidSect="00F41768">
      <w:headerReference w:type="default" r:id="rId7"/>
      <w:footerReference w:type="default" r:id="rId8"/>
      <w:pgSz w:w="11906" w:h="16838"/>
      <w:pgMar w:top="1417" w:right="1417" w:bottom="1417" w:left="1417" w:header="19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75DC" w14:textId="77777777" w:rsidR="00A10C9F" w:rsidRDefault="00A10C9F" w:rsidP="00412CB3">
      <w:pPr>
        <w:spacing w:after="0" w:line="240" w:lineRule="auto"/>
      </w:pPr>
      <w:r>
        <w:separator/>
      </w:r>
    </w:p>
  </w:endnote>
  <w:endnote w:type="continuationSeparator" w:id="0">
    <w:p w14:paraId="662A792F" w14:textId="77777777" w:rsidR="00A10C9F" w:rsidRDefault="00A10C9F" w:rsidP="0041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8663" w14:textId="77777777" w:rsidR="005E5D65" w:rsidRPr="005A75E0" w:rsidRDefault="005E5D65" w:rsidP="005E5D65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bookmarkStart w:id="0" w:name="_Hlk125463504"/>
    <w:bookmarkStart w:id="1" w:name="_Hlk125463505"/>
    <w:bookmarkStart w:id="2" w:name="_Hlk125963745"/>
    <w:bookmarkStart w:id="3" w:name="_Hlk125963746"/>
    <w:bookmarkStart w:id="4" w:name="_Hlk125969700"/>
    <w:bookmarkStart w:id="5" w:name="_Hlk125969701"/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VECLA d.o.o. ZA OBAVLJANJE KOMUNALNIH I LUČKIH DJELATNOSTI,  KRK,  LUKOBRAN 5,  E-MAIL: VECLA@VECLA.HR</w:t>
    </w:r>
  </w:p>
  <w:p w14:paraId="249F4D79" w14:textId="77777777" w:rsidR="005E5D65" w:rsidRDefault="005E5D65" w:rsidP="005E5D65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OIB:33825903375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/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(ERSTE)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HR2124020061100071994</w:t>
    </w:r>
    <w:r w:rsidRPr="00404C7A"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/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(ZABA)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9723600001102641953</w:t>
    </w:r>
  </w:p>
  <w:p w14:paraId="0E6BD5B4" w14:textId="77777777" w:rsidR="005E5D65" w:rsidRPr="00E96264" w:rsidRDefault="005E5D65" w:rsidP="005E5D65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TEL: +385 51 401 181,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FAX:  +385 51 401 191</w:t>
    </w:r>
  </w:p>
  <w:p w14:paraId="25248587" w14:textId="59F21D73" w:rsidR="005E5D65" w:rsidRDefault="00000000" w:rsidP="005E5D65">
    <w:pPr>
      <w:pStyle w:val="Podnoje"/>
    </w:pPr>
    <w:r>
      <w:rPr>
        <w:rFonts w:ascii="Maiandra GD" w:hAnsi="Maiandra GD"/>
        <w:noProof/>
        <w:color w:val="0097CC"/>
        <w:sz w:val="16"/>
        <w:szCs w:val="16"/>
        <w:lang w:eastAsia="hr-HR"/>
      </w:rPr>
      <w:pict w14:anchorId="60D0683B">
        <v:rect id="_x0000_i1025" style="width:386.2pt;height:11.5pt" o:hrpct="973" o:hralign="center" o:hrstd="t" o:hrnoshade="t" o:hr="t" fillcolor="#00b0f0" stroked="f"/>
      </w:pic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39FA" w14:textId="77777777" w:rsidR="00A10C9F" w:rsidRDefault="00A10C9F" w:rsidP="00412CB3">
      <w:pPr>
        <w:spacing w:after="0" w:line="240" w:lineRule="auto"/>
      </w:pPr>
      <w:r>
        <w:separator/>
      </w:r>
    </w:p>
  </w:footnote>
  <w:footnote w:type="continuationSeparator" w:id="0">
    <w:p w14:paraId="6148A972" w14:textId="77777777" w:rsidR="00A10C9F" w:rsidRDefault="00A10C9F" w:rsidP="0041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CB6A" w14:textId="424C3449" w:rsidR="00412CB3" w:rsidRDefault="00412CB3" w:rsidP="005E5D65">
    <w:pPr>
      <w:pStyle w:val="Zaglavlje"/>
      <w:jc w:val="center"/>
    </w:pPr>
    <w:r w:rsidRPr="00AF2517">
      <w:rPr>
        <w:noProof/>
        <w:lang w:eastAsia="hr-HR"/>
      </w:rPr>
      <w:drawing>
        <wp:inline distT="0" distB="0" distL="0" distR="0" wp14:anchorId="007E9BC8" wp14:editId="3252C66D">
          <wp:extent cx="955342" cy="893928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86" cy="897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6740C"/>
    <w:multiLevelType w:val="hybridMultilevel"/>
    <w:tmpl w:val="C2445E42"/>
    <w:lvl w:ilvl="0" w:tplc="A920DB26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77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F"/>
    <w:rsid w:val="00000154"/>
    <w:rsid w:val="00024128"/>
    <w:rsid w:val="0003552C"/>
    <w:rsid w:val="000376C6"/>
    <w:rsid w:val="00037E8F"/>
    <w:rsid w:val="00042D25"/>
    <w:rsid w:val="0008540A"/>
    <w:rsid w:val="000B7601"/>
    <w:rsid w:val="0010520C"/>
    <w:rsid w:val="001C3D57"/>
    <w:rsid w:val="001D4566"/>
    <w:rsid w:val="00207C88"/>
    <w:rsid w:val="00293FCE"/>
    <w:rsid w:val="002B63F7"/>
    <w:rsid w:val="0032360C"/>
    <w:rsid w:val="00344643"/>
    <w:rsid w:val="00356336"/>
    <w:rsid w:val="003779CD"/>
    <w:rsid w:val="0039233E"/>
    <w:rsid w:val="003B64D1"/>
    <w:rsid w:val="003C386E"/>
    <w:rsid w:val="00412CB3"/>
    <w:rsid w:val="0047462D"/>
    <w:rsid w:val="00483CE3"/>
    <w:rsid w:val="004B2745"/>
    <w:rsid w:val="004B61D9"/>
    <w:rsid w:val="004D5B8C"/>
    <w:rsid w:val="004E0765"/>
    <w:rsid w:val="005B1C69"/>
    <w:rsid w:val="005B2701"/>
    <w:rsid w:val="005E5D65"/>
    <w:rsid w:val="006533F1"/>
    <w:rsid w:val="00657D4D"/>
    <w:rsid w:val="00755516"/>
    <w:rsid w:val="00790718"/>
    <w:rsid w:val="007E28D7"/>
    <w:rsid w:val="0080087A"/>
    <w:rsid w:val="008653B4"/>
    <w:rsid w:val="0092063D"/>
    <w:rsid w:val="00950D86"/>
    <w:rsid w:val="009E0251"/>
    <w:rsid w:val="009E4AEB"/>
    <w:rsid w:val="00A049E8"/>
    <w:rsid w:val="00A10C9F"/>
    <w:rsid w:val="00A149CC"/>
    <w:rsid w:val="00A432BF"/>
    <w:rsid w:val="00B24B4F"/>
    <w:rsid w:val="00B303EB"/>
    <w:rsid w:val="00B76850"/>
    <w:rsid w:val="00BD1C30"/>
    <w:rsid w:val="00BD790A"/>
    <w:rsid w:val="00C064FF"/>
    <w:rsid w:val="00C1779F"/>
    <w:rsid w:val="00C45CD7"/>
    <w:rsid w:val="00C51073"/>
    <w:rsid w:val="00CA4C30"/>
    <w:rsid w:val="00CC6BB9"/>
    <w:rsid w:val="00CE1F68"/>
    <w:rsid w:val="00CF4901"/>
    <w:rsid w:val="00D640EF"/>
    <w:rsid w:val="00DD38DE"/>
    <w:rsid w:val="00DE6092"/>
    <w:rsid w:val="00DE668D"/>
    <w:rsid w:val="00E21412"/>
    <w:rsid w:val="00E27509"/>
    <w:rsid w:val="00E43046"/>
    <w:rsid w:val="00E55228"/>
    <w:rsid w:val="00E56ED9"/>
    <w:rsid w:val="00E820B2"/>
    <w:rsid w:val="00ED56D1"/>
    <w:rsid w:val="00EE6798"/>
    <w:rsid w:val="00EF5F92"/>
    <w:rsid w:val="00EF74D3"/>
    <w:rsid w:val="00F14176"/>
    <w:rsid w:val="00F22DA7"/>
    <w:rsid w:val="00F333AD"/>
    <w:rsid w:val="00F41768"/>
    <w:rsid w:val="00F95630"/>
    <w:rsid w:val="00FB76F6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948C"/>
  <w15:chartTrackingRefBased/>
  <w15:docId w15:val="{0CF7CCE6-023C-436B-B9B6-F970DE4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E07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1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2CB3"/>
  </w:style>
  <w:style w:type="paragraph" w:styleId="Podnoje">
    <w:name w:val="footer"/>
    <w:basedOn w:val="Normal"/>
    <w:link w:val="PodnojeChar"/>
    <w:uiPriority w:val="99"/>
    <w:unhideWhenUsed/>
    <w:rsid w:val="00412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2CB3"/>
  </w:style>
  <w:style w:type="paragraph" w:styleId="Tekstbalonia">
    <w:name w:val="Balloon Text"/>
    <w:basedOn w:val="Normal"/>
    <w:link w:val="TekstbaloniaChar"/>
    <w:uiPriority w:val="99"/>
    <w:semiHidden/>
    <w:unhideWhenUsed/>
    <w:rsid w:val="005E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D65"/>
    <w:rPr>
      <w:rFonts w:ascii="Tahoma" w:hAnsi="Tahoma" w:cs="Tahoma"/>
      <w:sz w:val="16"/>
      <w:szCs w:val="16"/>
    </w:rPr>
  </w:style>
  <w:style w:type="table" w:styleId="Tablicareetke4-isticanje1">
    <w:name w:val="Grid Table 4 Accent 1"/>
    <w:basedOn w:val="Obinatablica"/>
    <w:uiPriority w:val="49"/>
    <w:rsid w:val="000B76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Milohnic</dc:creator>
  <cp:keywords/>
  <dc:description/>
  <cp:lastModifiedBy>Karla Jurešić</cp:lastModifiedBy>
  <cp:revision>8</cp:revision>
  <cp:lastPrinted>2026-04-10T07:06:00Z</cp:lastPrinted>
  <dcterms:created xsi:type="dcterms:W3CDTF">2026-04-17T06:27:00Z</dcterms:created>
  <dcterms:modified xsi:type="dcterms:W3CDTF">2026-05-18T09:40:00Z</dcterms:modified>
</cp:coreProperties>
</file>